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53E" w:rsidRPr="00ED653E" w:rsidRDefault="00ED653E" w:rsidP="00ED653E">
      <w:pPr>
        <w:spacing w:after="0" w:line="240" w:lineRule="auto"/>
        <w:outlineLvl w:val="2"/>
        <w:rPr>
          <w:rFonts w:ascii="Times New Roman" w:eastAsia="Times New Roman" w:hAnsi="Times New Roman" w:cs="Times New Roman"/>
          <w:bCs/>
          <w:color w:val="000000"/>
          <w:sz w:val="16"/>
          <w:szCs w:val="16"/>
          <w:lang w:eastAsia="ru-RU"/>
        </w:rPr>
      </w:pPr>
      <w:r w:rsidRPr="00ED653E">
        <w:rPr>
          <w:rFonts w:ascii="Times New Roman" w:eastAsia="Times New Roman" w:hAnsi="Times New Roman" w:cs="Times New Roman"/>
          <w:b/>
          <w:bCs/>
          <w:color w:val="000000"/>
          <w:sz w:val="28"/>
          <w:szCs w:val="28"/>
          <w:lang w:eastAsia="ru-RU"/>
        </w:rPr>
        <w:tab/>
      </w:r>
      <w:r w:rsidRPr="00ED653E">
        <w:rPr>
          <w:rFonts w:ascii="Times New Roman" w:eastAsia="Times New Roman" w:hAnsi="Times New Roman" w:cs="Times New Roman"/>
          <w:b/>
          <w:bCs/>
          <w:color w:val="000000"/>
          <w:sz w:val="28"/>
          <w:szCs w:val="28"/>
          <w:lang w:eastAsia="ru-RU"/>
        </w:rPr>
        <w:tab/>
      </w:r>
      <w:r w:rsidRPr="00ED653E">
        <w:rPr>
          <w:rFonts w:ascii="Times New Roman" w:eastAsia="Times New Roman" w:hAnsi="Times New Roman" w:cs="Times New Roman"/>
          <w:b/>
          <w:bCs/>
          <w:color w:val="000000"/>
          <w:sz w:val="28"/>
          <w:szCs w:val="28"/>
          <w:lang w:eastAsia="ru-RU"/>
        </w:rPr>
        <w:tab/>
      </w:r>
      <w:r w:rsidRPr="00ED653E">
        <w:rPr>
          <w:rFonts w:ascii="Times New Roman" w:eastAsia="Times New Roman" w:hAnsi="Times New Roman" w:cs="Times New Roman"/>
          <w:b/>
          <w:bCs/>
          <w:color w:val="000000"/>
          <w:sz w:val="28"/>
          <w:szCs w:val="28"/>
          <w:lang w:val="ru-RU" w:eastAsia="ru-RU"/>
        </w:rPr>
        <w:t xml:space="preserve">                                          </w:t>
      </w:r>
      <w:r w:rsidRPr="00ED653E">
        <w:rPr>
          <w:rFonts w:ascii="Times New Roman" w:eastAsia="Times New Roman" w:hAnsi="Times New Roman" w:cs="Times New Roman"/>
          <w:b/>
          <w:bCs/>
          <w:color w:val="000000"/>
          <w:sz w:val="28"/>
          <w:szCs w:val="28"/>
          <w:lang w:eastAsia="ru-RU"/>
        </w:rPr>
        <w:tab/>
      </w:r>
      <w:r w:rsidRPr="00ED653E">
        <w:rPr>
          <w:rFonts w:ascii="Times New Roman" w:eastAsia="Times New Roman" w:hAnsi="Times New Roman" w:cs="Times New Roman"/>
          <w:b/>
          <w:bCs/>
          <w:color w:val="000000"/>
          <w:sz w:val="28"/>
          <w:szCs w:val="28"/>
          <w:lang w:eastAsia="ru-RU"/>
        </w:rPr>
        <w:tab/>
      </w:r>
      <w:r w:rsidRPr="00ED653E">
        <w:rPr>
          <w:rFonts w:ascii="Times New Roman" w:eastAsia="Times New Roman" w:hAnsi="Times New Roman" w:cs="Times New Roman"/>
          <w:b/>
          <w:bCs/>
          <w:color w:val="000000"/>
          <w:sz w:val="28"/>
          <w:szCs w:val="28"/>
          <w:lang w:eastAsia="ru-RU"/>
        </w:rPr>
        <w:tab/>
      </w:r>
      <w:r w:rsidRPr="00ED653E">
        <w:rPr>
          <w:rFonts w:ascii="Times New Roman" w:eastAsia="Times New Roman" w:hAnsi="Times New Roman" w:cs="Times New Roman"/>
          <w:bCs/>
          <w:color w:val="000000"/>
          <w:sz w:val="16"/>
          <w:szCs w:val="16"/>
          <w:lang w:eastAsia="ru-RU"/>
        </w:rPr>
        <w:t>Додаток 38</w:t>
      </w:r>
    </w:p>
    <w:p w:rsidR="00ED653E" w:rsidRPr="00ED653E" w:rsidRDefault="00ED653E" w:rsidP="00ED653E">
      <w:pPr>
        <w:spacing w:after="0" w:line="240" w:lineRule="auto"/>
        <w:outlineLvl w:val="2"/>
        <w:rPr>
          <w:rFonts w:ascii="Times New Roman" w:eastAsia="Times New Roman" w:hAnsi="Times New Roman" w:cs="Times New Roman"/>
          <w:bCs/>
          <w:color w:val="000000"/>
          <w:sz w:val="16"/>
          <w:szCs w:val="16"/>
          <w:lang w:eastAsia="ru-RU"/>
        </w:rPr>
      </w:pP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t>до Положення про розкриття інформації емітентами</w:t>
      </w:r>
    </w:p>
    <w:p w:rsidR="00ED653E" w:rsidRPr="00ED653E" w:rsidRDefault="00ED653E" w:rsidP="00ED653E">
      <w:pPr>
        <w:spacing w:after="0" w:line="240" w:lineRule="auto"/>
        <w:outlineLvl w:val="2"/>
        <w:rPr>
          <w:rFonts w:ascii="Times New Roman" w:eastAsia="Times New Roman" w:hAnsi="Times New Roman" w:cs="Times New Roman"/>
          <w:bCs/>
          <w:color w:val="000000"/>
          <w:sz w:val="16"/>
          <w:szCs w:val="16"/>
          <w:lang w:eastAsia="ru-RU"/>
        </w:rPr>
      </w:pP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r>
      <w:r w:rsidRPr="00ED653E">
        <w:rPr>
          <w:rFonts w:ascii="Times New Roman" w:eastAsia="Times New Roman" w:hAnsi="Times New Roman" w:cs="Times New Roman"/>
          <w:bCs/>
          <w:color w:val="000000"/>
          <w:sz w:val="16"/>
          <w:szCs w:val="16"/>
          <w:lang w:eastAsia="ru-RU"/>
        </w:rPr>
        <w:tab/>
        <w:t>цінних паперів (пункт1 глави 4 розділу III)</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8"/>
          <w:szCs w:val="28"/>
          <w:lang w:val="ru-RU" w:eastAsia="ru-RU"/>
        </w:rPr>
      </w:pPr>
      <w:r w:rsidRPr="00ED653E">
        <w:rPr>
          <w:rFonts w:ascii="Times New Roman" w:eastAsia="Times New Roman" w:hAnsi="Times New Roman" w:cs="Times New Roman"/>
          <w:b/>
          <w:bCs/>
          <w:color w:val="000000"/>
          <w:sz w:val="28"/>
          <w:szCs w:val="28"/>
          <w:lang w:val="ru-RU" w:eastAsia="ru-RU"/>
        </w:rPr>
        <w:tab/>
      </w:r>
      <w:r w:rsidRPr="00ED653E">
        <w:rPr>
          <w:rFonts w:ascii="Times New Roman" w:eastAsia="Times New Roman" w:hAnsi="Times New Roman" w:cs="Times New Roman"/>
          <w:b/>
          <w:bCs/>
          <w:color w:val="000000"/>
          <w:sz w:val="28"/>
          <w:szCs w:val="28"/>
          <w:lang w:val="ru-RU" w:eastAsia="ru-RU"/>
        </w:rPr>
        <w:tab/>
      </w:r>
      <w:r w:rsidRPr="00ED653E">
        <w:rPr>
          <w:rFonts w:ascii="Times New Roman" w:eastAsia="Times New Roman" w:hAnsi="Times New Roman" w:cs="Times New Roman"/>
          <w:b/>
          <w:bCs/>
          <w:color w:val="000000"/>
          <w:sz w:val="28"/>
          <w:szCs w:val="28"/>
          <w:lang w:val="ru-RU" w:eastAsia="ru-RU"/>
        </w:rPr>
        <w:tab/>
      </w:r>
      <w:r w:rsidRPr="00ED653E">
        <w:rPr>
          <w:rFonts w:ascii="Times New Roman" w:eastAsia="Times New Roman" w:hAnsi="Times New Roman" w:cs="Times New Roman"/>
          <w:b/>
          <w:bCs/>
          <w:color w:val="000000"/>
          <w:sz w:val="28"/>
          <w:szCs w:val="28"/>
          <w:lang w:val="ru-RU" w:eastAsia="ru-RU"/>
        </w:rPr>
        <w:tab/>
      </w:r>
      <w:r w:rsidRPr="00ED653E">
        <w:rPr>
          <w:rFonts w:ascii="Times New Roman" w:eastAsia="Times New Roman" w:hAnsi="Times New Roman" w:cs="Times New Roman"/>
          <w:b/>
          <w:bCs/>
          <w:color w:val="000000"/>
          <w:sz w:val="28"/>
          <w:szCs w:val="28"/>
          <w:lang w:val="ru-RU" w:eastAsia="ru-RU"/>
        </w:rPr>
        <w:tab/>
      </w:r>
    </w:p>
    <w:p w:rsidR="00ED653E" w:rsidRPr="00ED653E" w:rsidRDefault="00ED653E" w:rsidP="00ED653E">
      <w:pPr>
        <w:spacing w:after="0" w:line="240" w:lineRule="auto"/>
        <w:outlineLvl w:val="2"/>
        <w:rPr>
          <w:rFonts w:ascii="Times New Roman" w:eastAsia="Times New Roman" w:hAnsi="Times New Roman" w:cs="Times New Roman"/>
          <w:b/>
          <w:bCs/>
          <w:color w:val="000000"/>
          <w:sz w:val="28"/>
          <w:szCs w:val="28"/>
          <w:lang w:val="ru-RU" w:eastAsia="ru-RU"/>
        </w:rPr>
      </w:pPr>
      <w:r w:rsidRPr="00ED653E">
        <w:rPr>
          <w:rFonts w:ascii="Times New Roman" w:eastAsia="Times New Roman" w:hAnsi="Times New Roman" w:cs="Times New Roman"/>
          <w:b/>
          <w:bCs/>
          <w:color w:val="000000"/>
          <w:sz w:val="28"/>
          <w:szCs w:val="28"/>
          <w:lang w:val="ru-RU" w:eastAsia="ru-RU"/>
        </w:rPr>
        <w:tab/>
      </w:r>
      <w:r w:rsidRPr="00ED653E">
        <w:rPr>
          <w:rFonts w:ascii="Times New Roman" w:eastAsia="Times New Roman" w:hAnsi="Times New Roman" w:cs="Times New Roman"/>
          <w:b/>
          <w:bCs/>
          <w:color w:val="000000"/>
          <w:sz w:val="28"/>
          <w:szCs w:val="28"/>
          <w:lang w:val="ru-RU" w:eastAsia="ru-RU"/>
        </w:rPr>
        <w:tab/>
      </w:r>
      <w:r w:rsidRPr="00ED653E">
        <w:rPr>
          <w:rFonts w:ascii="Times New Roman" w:eastAsia="Times New Roman" w:hAnsi="Times New Roman" w:cs="Times New Roman"/>
          <w:b/>
          <w:bCs/>
          <w:color w:val="000000"/>
          <w:sz w:val="28"/>
          <w:szCs w:val="28"/>
          <w:lang w:val="ru-RU" w:eastAsia="ru-RU"/>
        </w:rPr>
        <w:tab/>
      </w:r>
      <w:r w:rsidRPr="00ED653E">
        <w:rPr>
          <w:rFonts w:ascii="Times New Roman" w:eastAsia="Times New Roman" w:hAnsi="Times New Roman" w:cs="Times New Roman"/>
          <w:b/>
          <w:bCs/>
          <w:color w:val="000000"/>
          <w:sz w:val="28"/>
          <w:szCs w:val="28"/>
          <w:lang w:val="ru-RU" w:eastAsia="ru-RU"/>
        </w:rPr>
        <w:tab/>
      </w:r>
      <w:r w:rsidRPr="00ED653E">
        <w:rPr>
          <w:rFonts w:ascii="Times New Roman" w:eastAsia="Times New Roman" w:hAnsi="Times New Roman" w:cs="Times New Roman"/>
          <w:b/>
          <w:bCs/>
          <w:color w:val="000000"/>
          <w:sz w:val="28"/>
          <w:szCs w:val="28"/>
          <w:lang w:val="ru-RU" w:eastAsia="ru-RU"/>
        </w:rPr>
        <w:tab/>
        <w:t>Титульний аркуш</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ru-RU"/>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ru-RU"/>
        </w:rPr>
      </w:pP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single"/>
          <w:lang w:val="ru-RU" w:eastAsia="ru-RU"/>
        </w:rPr>
      </w:pPr>
      <w:r w:rsidRPr="00ED653E">
        <w:rPr>
          <w:rFonts w:ascii="Times New Roman" w:eastAsia="Times New Roman" w:hAnsi="Times New Roman" w:cs="Times New Roman"/>
          <w:b/>
          <w:bCs/>
          <w:color w:val="000000"/>
          <w:sz w:val="28"/>
          <w:szCs w:val="28"/>
          <w:lang w:eastAsia="ru-RU"/>
        </w:rPr>
        <w:t xml:space="preserve">         </w:t>
      </w:r>
      <w:r w:rsidRPr="00ED653E">
        <w:rPr>
          <w:rFonts w:ascii="Times New Roman" w:eastAsia="Times New Roman" w:hAnsi="Times New Roman" w:cs="Times New Roman"/>
          <w:b/>
          <w:bCs/>
          <w:color w:val="000000"/>
          <w:sz w:val="28"/>
          <w:szCs w:val="28"/>
          <w:lang w:val="ru-RU" w:eastAsia="ru-RU"/>
        </w:rPr>
        <w:t xml:space="preserve">     </w:t>
      </w:r>
      <w:r w:rsidRPr="00ED653E">
        <w:rPr>
          <w:rFonts w:ascii="Times New Roman" w:eastAsia="Times New Roman" w:hAnsi="Times New Roman" w:cs="Times New Roman"/>
          <w:b/>
          <w:bCs/>
          <w:color w:val="000000"/>
          <w:sz w:val="20"/>
          <w:szCs w:val="20"/>
          <w:u w:val="single"/>
          <w:lang w:val="ru-RU" w:eastAsia="ru-RU"/>
        </w:rPr>
        <w:t>14.04.2023</w:t>
      </w:r>
    </w:p>
    <w:p w:rsidR="00ED653E" w:rsidRPr="00ED653E" w:rsidRDefault="00ED653E" w:rsidP="00ED653E">
      <w:pPr>
        <w:spacing w:after="0" w:line="240" w:lineRule="auto"/>
        <w:outlineLvl w:val="2"/>
        <w:rPr>
          <w:rFonts w:ascii="Times New Roman" w:eastAsia="Times New Roman" w:hAnsi="Times New Roman" w:cs="Times New Roman"/>
          <w:bCs/>
          <w:color w:val="000000"/>
          <w:sz w:val="16"/>
          <w:szCs w:val="16"/>
          <w:lang w:eastAsia="ru-RU"/>
        </w:rPr>
      </w:pPr>
      <w:r w:rsidRPr="00ED653E">
        <w:rPr>
          <w:rFonts w:ascii="Times New Roman" w:eastAsia="Times New Roman" w:hAnsi="Times New Roman" w:cs="Times New Roman"/>
          <w:b/>
          <w:bCs/>
          <w:color w:val="000000"/>
          <w:sz w:val="20"/>
          <w:szCs w:val="20"/>
          <w:lang w:val="ru-RU" w:eastAsia="ru-RU"/>
        </w:rPr>
        <w:t xml:space="preserve">            </w:t>
      </w:r>
      <w:r w:rsidRPr="00ED653E">
        <w:rPr>
          <w:rFonts w:ascii="Times New Roman" w:eastAsia="Times New Roman" w:hAnsi="Times New Roman" w:cs="Times New Roman"/>
          <w:b/>
          <w:bCs/>
          <w:color w:val="000000"/>
          <w:sz w:val="20"/>
          <w:szCs w:val="20"/>
          <w:lang w:eastAsia="ru-RU"/>
        </w:rPr>
        <w:t xml:space="preserve"> (</w:t>
      </w:r>
      <w:r w:rsidRPr="00ED653E">
        <w:rPr>
          <w:rFonts w:ascii="Times New Roman" w:eastAsia="Times New Roman" w:hAnsi="Times New Roman" w:cs="Times New Roman"/>
          <w:bCs/>
          <w:color w:val="000000"/>
          <w:sz w:val="16"/>
          <w:szCs w:val="16"/>
          <w:lang w:eastAsia="ru-RU"/>
        </w:rPr>
        <w:t xml:space="preserve">дата реєстрації емітентом </w:t>
      </w:r>
      <w:r w:rsidRPr="00ED653E">
        <w:rPr>
          <w:rFonts w:ascii="Times New Roman" w:eastAsia="Times New Roman" w:hAnsi="Times New Roman" w:cs="Times New Roman"/>
          <w:bCs/>
          <w:color w:val="000000"/>
          <w:sz w:val="16"/>
          <w:szCs w:val="16"/>
          <w:lang w:eastAsia="ru-RU"/>
        </w:rPr>
        <w:br/>
        <w:t xml:space="preserve">                  електронного документа)</w:t>
      </w:r>
    </w:p>
    <w:p w:rsidR="00ED653E" w:rsidRPr="00ED653E" w:rsidRDefault="00ED653E" w:rsidP="00ED653E">
      <w:pPr>
        <w:spacing w:after="0" w:line="240" w:lineRule="auto"/>
        <w:outlineLvl w:val="2"/>
        <w:rPr>
          <w:rFonts w:ascii="Times New Roman" w:eastAsia="Times New Roman" w:hAnsi="Times New Roman" w:cs="Times New Roman"/>
          <w:bCs/>
          <w:color w:val="000000"/>
          <w:sz w:val="16"/>
          <w:szCs w:val="16"/>
          <w:lang w:eastAsia="ru-RU"/>
        </w:rPr>
      </w:pPr>
    </w:p>
    <w:p w:rsidR="00ED653E" w:rsidRPr="00ED653E" w:rsidRDefault="00ED653E" w:rsidP="00ED653E">
      <w:pPr>
        <w:spacing w:after="0" w:line="240" w:lineRule="auto"/>
        <w:outlineLvl w:val="2"/>
        <w:rPr>
          <w:rFonts w:ascii="Times New Roman" w:eastAsia="Times New Roman" w:hAnsi="Times New Roman" w:cs="Times New Roman"/>
          <w:bCs/>
          <w:color w:val="000000"/>
          <w:sz w:val="16"/>
          <w:szCs w:val="16"/>
          <w:lang w:val="ru-RU" w:eastAsia="ru-RU"/>
        </w:rPr>
      </w:pPr>
      <w:r w:rsidRPr="00ED653E">
        <w:rPr>
          <w:rFonts w:ascii="Times New Roman" w:eastAsia="Times New Roman" w:hAnsi="Times New Roman" w:cs="Times New Roman"/>
          <w:bCs/>
          <w:color w:val="000000"/>
          <w:sz w:val="16"/>
          <w:szCs w:val="16"/>
          <w:lang w:val="ru-RU" w:eastAsia="ru-RU"/>
        </w:rPr>
        <w:t xml:space="preserve">               </w:t>
      </w:r>
      <w:r w:rsidRPr="00ED653E">
        <w:rPr>
          <w:rFonts w:ascii="Times New Roman" w:eastAsia="Times New Roman" w:hAnsi="Times New Roman" w:cs="Times New Roman"/>
          <w:bCs/>
          <w:color w:val="000000"/>
          <w:sz w:val="16"/>
          <w:szCs w:val="16"/>
          <w:lang w:eastAsia="ru-RU"/>
        </w:rPr>
        <w:t xml:space="preserve">№ </w:t>
      </w:r>
      <w:r w:rsidRPr="00ED653E">
        <w:rPr>
          <w:rFonts w:ascii="Times New Roman" w:eastAsia="Times New Roman" w:hAnsi="Times New Roman" w:cs="Times New Roman"/>
          <w:b/>
          <w:bCs/>
          <w:color w:val="000000"/>
          <w:sz w:val="20"/>
          <w:szCs w:val="20"/>
          <w:u w:val="single"/>
          <w:lang w:val="ru-RU" w:eastAsia="ru-RU"/>
        </w:rPr>
        <w:t>01/1404</w:t>
      </w:r>
    </w:p>
    <w:p w:rsidR="00ED653E" w:rsidRPr="00ED653E" w:rsidRDefault="00ED653E" w:rsidP="00ED653E">
      <w:pPr>
        <w:spacing w:after="0" w:line="240" w:lineRule="auto"/>
        <w:outlineLvl w:val="2"/>
        <w:rPr>
          <w:rFonts w:ascii="Times New Roman" w:eastAsia="Times New Roman" w:hAnsi="Times New Roman" w:cs="Times New Roman"/>
          <w:bCs/>
          <w:color w:val="000000"/>
          <w:sz w:val="16"/>
          <w:szCs w:val="16"/>
          <w:lang w:eastAsia="ru-RU"/>
        </w:rPr>
      </w:pPr>
      <w:r w:rsidRPr="00ED653E">
        <w:rPr>
          <w:rFonts w:ascii="Times New Roman" w:eastAsia="Times New Roman" w:hAnsi="Times New Roman" w:cs="Times New Roman"/>
          <w:bCs/>
          <w:color w:val="000000"/>
          <w:sz w:val="16"/>
          <w:szCs w:val="16"/>
          <w:lang w:val="ru-RU" w:eastAsia="ru-RU"/>
        </w:rPr>
        <w:t xml:space="preserve">                  </w:t>
      </w:r>
      <w:r w:rsidRPr="00ED653E">
        <w:rPr>
          <w:rFonts w:ascii="Times New Roman" w:eastAsia="Times New Roman" w:hAnsi="Times New Roman" w:cs="Times New Roman"/>
          <w:bCs/>
          <w:color w:val="000000"/>
          <w:sz w:val="16"/>
          <w:szCs w:val="16"/>
          <w:lang w:eastAsia="ru-RU"/>
        </w:rPr>
        <w:t>вихідний реєстраційний</w:t>
      </w:r>
      <w:r w:rsidRPr="00ED653E">
        <w:rPr>
          <w:rFonts w:ascii="Times New Roman" w:eastAsia="Times New Roman" w:hAnsi="Times New Roman" w:cs="Times New Roman"/>
          <w:bCs/>
          <w:color w:val="000000"/>
          <w:sz w:val="16"/>
          <w:szCs w:val="16"/>
          <w:lang w:eastAsia="ru-RU"/>
        </w:rPr>
        <w:br/>
        <w:t xml:space="preserve">                  номер електронного документа)</w:t>
      </w:r>
    </w:p>
    <w:p w:rsidR="00ED653E" w:rsidRPr="00ED653E" w:rsidRDefault="00ED653E" w:rsidP="00ED653E">
      <w:pPr>
        <w:spacing w:after="0" w:line="240" w:lineRule="auto"/>
        <w:outlineLvl w:val="2"/>
        <w:rPr>
          <w:rFonts w:ascii="Times New Roman" w:eastAsia="Times New Roman" w:hAnsi="Times New Roman" w:cs="Times New Roman"/>
          <w:bCs/>
          <w:color w:val="000000"/>
          <w:sz w:val="16"/>
          <w:szCs w:val="16"/>
          <w:lang w:eastAsia="ru-RU"/>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ED653E" w:rsidRPr="00ED653E" w:rsidTr="00BD6292">
        <w:tc>
          <w:tcPr>
            <w:tcW w:w="5000" w:type="pct"/>
            <w:tcMar>
              <w:top w:w="60" w:type="dxa"/>
              <w:left w:w="60" w:type="dxa"/>
              <w:bottom w:w="60" w:type="dxa"/>
              <w:right w:w="60" w:type="dxa"/>
            </w:tcMar>
            <w:vAlign w:val="cente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i/>
                <w:color w:val="000000"/>
                <w:sz w:val="20"/>
                <w:szCs w:val="20"/>
                <w:lang w:eastAsia="ru-RU"/>
              </w:rPr>
            </w:pPr>
            <w:r w:rsidRPr="00ED653E">
              <w:rPr>
                <w:rFonts w:ascii="Times New Roman" w:eastAsia="Times New Roman" w:hAnsi="Times New Roman" w:cs="Times New Roman"/>
                <w:color w:val="000000"/>
                <w:sz w:val="20"/>
                <w:szCs w:val="20"/>
                <w:lang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ED653E" w:rsidRPr="00ED653E" w:rsidRDefault="00ED653E" w:rsidP="00ED653E">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ED653E" w:rsidRPr="00ED653E" w:rsidTr="00BD6292">
        <w:tc>
          <w:tcPr>
            <w:tcW w:w="156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val="en-US" w:eastAsia="ru-RU"/>
              </w:rPr>
            </w:pPr>
            <w:r w:rsidRPr="00ED653E">
              <w:rPr>
                <w:rFonts w:ascii="Times New Roman" w:eastAsia="Times New Roman" w:hAnsi="Times New Roman" w:cs="Times New Roman"/>
                <w:color w:val="000000"/>
                <w:sz w:val="20"/>
                <w:szCs w:val="20"/>
                <w:lang w:val="en-US" w:eastAsia="ru-RU"/>
              </w:rPr>
              <w:t>Генеральний директор</w:t>
            </w:r>
          </w:p>
        </w:tc>
        <w:tc>
          <w:tcPr>
            <w:tcW w:w="18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val="ru-RU" w:eastAsia="ru-RU"/>
              </w:rPr>
            </w:pPr>
            <w:r w:rsidRPr="00ED653E">
              <w:rPr>
                <w:rFonts w:ascii="Times New Roman" w:eastAsia="Times New Roman" w:hAnsi="Times New Roman" w:cs="Times New Roman"/>
                <w:color w:val="000000"/>
                <w:sz w:val="20"/>
                <w:szCs w:val="20"/>
                <w:lang w:val="ru-RU" w:eastAsia="ru-RU"/>
              </w:rPr>
              <w:t> </w:t>
            </w:r>
          </w:p>
        </w:tc>
        <w:tc>
          <w:tcPr>
            <w:tcW w:w="3538"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val="ru-RU" w:eastAsia="ru-RU"/>
              </w:rPr>
            </w:pPr>
            <w:r w:rsidRPr="00ED653E">
              <w:rPr>
                <w:rFonts w:ascii="Times New Roman" w:eastAsia="Times New Roman" w:hAnsi="Times New Roman" w:cs="Times New Roman"/>
                <w:color w:val="000000"/>
                <w:sz w:val="20"/>
                <w:szCs w:val="20"/>
                <w:lang w:val="ru-RU" w:eastAsia="ru-RU"/>
              </w:rPr>
              <w:t> </w:t>
            </w:r>
          </w:p>
        </w:tc>
        <w:tc>
          <w:tcPr>
            <w:tcW w:w="18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val="ru-RU" w:eastAsia="ru-RU"/>
              </w:rPr>
            </w:pPr>
            <w:r w:rsidRPr="00ED653E">
              <w:rPr>
                <w:rFonts w:ascii="Times New Roman" w:eastAsia="Times New Roman" w:hAnsi="Times New Roman" w:cs="Times New Roman"/>
                <w:color w:val="000000"/>
                <w:sz w:val="20"/>
                <w:szCs w:val="20"/>
                <w:lang w:val="ru-RU" w:eastAsia="ru-RU"/>
              </w:rPr>
              <w:t> </w:t>
            </w:r>
          </w:p>
        </w:tc>
        <w:tc>
          <w:tcPr>
            <w:tcW w:w="4141" w:type="dxa"/>
            <w:tcMar>
              <w:top w:w="60" w:type="dxa"/>
              <w:left w:w="60" w:type="dxa"/>
              <w:bottom w:w="60" w:type="dxa"/>
              <w:right w:w="60" w:type="dxa"/>
            </w:tcMar>
            <w:vAlign w:val="bottom"/>
          </w:tcPr>
          <w:p w:rsidR="00ED653E" w:rsidRPr="00ED653E" w:rsidRDefault="00ED653E" w:rsidP="00ED653E">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ED653E">
              <w:rPr>
                <w:rFonts w:ascii="Times New Roman" w:eastAsia="Times New Roman" w:hAnsi="Times New Roman" w:cs="Times New Roman"/>
                <w:color w:val="000000"/>
                <w:sz w:val="20"/>
                <w:szCs w:val="20"/>
                <w:lang w:val="en-US" w:eastAsia="ru-RU"/>
              </w:rPr>
              <w:t>Волощенко Людмила Iларiонiвна</w:t>
            </w:r>
          </w:p>
        </w:tc>
      </w:tr>
      <w:tr w:rsidR="00ED653E" w:rsidRPr="00ED653E" w:rsidTr="00BD6292">
        <w:tc>
          <w:tcPr>
            <w:tcW w:w="156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4"/>
                <w:szCs w:val="24"/>
                <w:lang w:val="ru-RU" w:eastAsia="ru-RU"/>
              </w:rPr>
            </w:pPr>
            <w:r w:rsidRPr="00ED653E">
              <w:rPr>
                <w:rFonts w:ascii="Times New Roman" w:eastAsia="Times New Roman" w:hAnsi="Times New Roman" w:cs="Times New Roman"/>
                <w:color w:val="000000"/>
                <w:sz w:val="20"/>
                <w:szCs w:val="20"/>
                <w:lang w:val="ru-RU" w:eastAsia="ru-RU"/>
              </w:rPr>
              <w:t>(посада)</w:t>
            </w:r>
          </w:p>
        </w:tc>
        <w:tc>
          <w:tcPr>
            <w:tcW w:w="18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4"/>
                <w:szCs w:val="24"/>
                <w:lang w:val="ru-RU" w:eastAsia="ru-RU"/>
              </w:rPr>
            </w:pPr>
            <w:r w:rsidRPr="00ED653E">
              <w:rPr>
                <w:rFonts w:ascii="Times New Roman" w:eastAsia="Times New Roman" w:hAnsi="Times New Roman" w:cs="Times New Roman"/>
                <w:color w:val="000000"/>
                <w:sz w:val="24"/>
                <w:szCs w:val="24"/>
                <w:lang w:val="ru-RU" w:eastAsia="ru-RU"/>
              </w:rPr>
              <w:t> </w:t>
            </w:r>
          </w:p>
        </w:tc>
        <w:tc>
          <w:tcPr>
            <w:tcW w:w="3538"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4"/>
                <w:szCs w:val="24"/>
                <w:lang w:val="ru-RU" w:eastAsia="ru-RU"/>
              </w:rPr>
            </w:pPr>
            <w:r w:rsidRPr="00ED653E">
              <w:rPr>
                <w:rFonts w:ascii="Times New Roman" w:eastAsia="Times New Roman" w:hAnsi="Times New Roman" w:cs="Times New Roman"/>
                <w:color w:val="000000"/>
                <w:sz w:val="20"/>
                <w:szCs w:val="20"/>
                <w:lang w:val="ru-RU" w:eastAsia="ru-RU"/>
              </w:rPr>
              <w:t>(підпис)</w:t>
            </w:r>
          </w:p>
        </w:tc>
        <w:tc>
          <w:tcPr>
            <w:tcW w:w="18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4"/>
                <w:szCs w:val="24"/>
                <w:lang w:val="ru-RU" w:eastAsia="ru-RU"/>
              </w:rPr>
            </w:pPr>
            <w:r w:rsidRPr="00ED653E">
              <w:rPr>
                <w:rFonts w:ascii="Times New Roman" w:eastAsia="Times New Roman" w:hAnsi="Times New Roman" w:cs="Times New Roman"/>
                <w:color w:val="000000"/>
                <w:sz w:val="24"/>
                <w:szCs w:val="24"/>
                <w:lang w:val="ru-RU" w:eastAsia="ru-RU"/>
              </w:rPr>
              <w:t> </w:t>
            </w:r>
          </w:p>
        </w:tc>
        <w:tc>
          <w:tcPr>
            <w:tcW w:w="4141"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4"/>
                <w:szCs w:val="24"/>
                <w:lang w:val="ru-RU" w:eastAsia="ru-RU"/>
              </w:rPr>
            </w:pPr>
            <w:r w:rsidRPr="00ED653E">
              <w:rPr>
                <w:rFonts w:ascii="Times New Roman" w:eastAsia="Times New Roman" w:hAnsi="Times New Roman" w:cs="Times New Roman"/>
                <w:color w:val="000000"/>
                <w:sz w:val="20"/>
                <w:szCs w:val="20"/>
                <w:lang w:val="ru-RU" w:eastAsia="ru-RU"/>
              </w:rPr>
              <w:t>(прізвище та ініціали керівника</w:t>
            </w:r>
            <w:r w:rsidRPr="00ED653E">
              <w:rPr>
                <w:rFonts w:ascii="Times New Roman" w:eastAsia="Times New Roman" w:hAnsi="Times New Roman" w:cs="Times New Roman"/>
                <w:color w:val="000000"/>
                <w:sz w:val="20"/>
                <w:szCs w:val="20"/>
                <w:lang w:eastAsia="ru-RU"/>
              </w:rPr>
              <w:t xml:space="preserve"> або уповноваженої особи емітента</w:t>
            </w:r>
            <w:r w:rsidRPr="00ED653E">
              <w:rPr>
                <w:rFonts w:ascii="Times New Roman" w:eastAsia="Times New Roman" w:hAnsi="Times New Roman" w:cs="Times New Roman"/>
                <w:color w:val="000000"/>
                <w:sz w:val="20"/>
                <w:szCs w:val="20"/>
                <w:lang w:val="ru-RU" w:eastAsia="ru-RU"/>
              </w:rPr>
              <w:t>)</w:t>
            </w:r>
          </w:p>
        </w:tc>
      </w:tr>
      <w:tr w:rsidR="00ED653E" w:rsidRPr="00ED653E" w:rsidTr="00BD6292">
        <w:trPr>
          <w:trHeight w:val="121"/>
        </w:trPr>
        <w:tc>
          <w:tcPr>
            <w:tcW w:w="5460" w:type="dxa"/>
            <w:gridSpan w:val="4"/>
            <w:vMerge w:val="restart"/>
            <w:tcMar>
              <w:top w:w="30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val="ru-RU" w:eastAsia="ru-RU"/>
              </w:rPr>
            </w:pPr>
          </w:p>
        </w:tc>
      </w:tr>
      <w:tr w:rsidR="00ED653E" w:rsidRPr="00ED653E" w:rsidTr="00BD6292">
        <w:trPr>
          <w:trHeight w:val="44"/>
        </w:trPr>
        <w:tc>
          <w:tcPr>
            <w:tcW w:w="5460" w:type="dxa"/>
            <w:gridSpan w:val="4"/>
            <w:vMerge/>
            <w:vAlign w:val="center"/>
          </w:tcPr>
          <w:p w:rsidR="00ED653E" w:rsidRPr="00ED653E" w:rsidRDefault="00ED653E" w:rsidP="00ED653E">
            <w:pPr>
              <w:spacing w:after="0" w:line="240" w:lineRule="auto"/>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4"/>
                <w:szCs w:val="24"/>
                <w:lang w:val="ru-RU" w:eastAsia="ru-RU"/>
              </w:rPr>
            </w:pPr>
          </w:p>
        </w:tc>
      </w:tr>
      <w:tr w:rsidR="00ED653E" w:rsidRPr="00ED653E" w:rsidTr="00BD6292">
        <w:tc>
          <w:tcPr>
            <w:tcW w:w="9601" w:type="dxa"/>
            <w:gridSpan w:val="5"/>
            <w:tcMar>
              <w:top w:w="60" w:type="dxa"/>
              <w:left w:w="60" w:type="dxa"/>
              <w:bottom w:w="60" w:type="dxa"/>
              <w:right w:w="60" w:type="dxa"/>
            </w:tcMar>
            <w:vAlign w:val="center"/>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bCs/>
                <w:color w:val="000000"/>
                <w:sz w:val="24"/>
                <w:szCs w:val="24"/>
                <w:lang w:val="ru-RU" w:eastAsia="ru-RU"/>
              </w:rPr>
            </w:pPr>
            <w:r w:rsidRPr="00ED653E">
              <w:rPr>
                <w:rFonts w:ascii="Times New Roman" w:eastAsia="Times New Roman" w:hAnsi="Times New Roman" w:cs="Times New Roman"/>
                <w:b/>
                <w:bCs/>
                <w:color w:val="000000"/>
                <w:sz w:val="24"/>
                <w:szCs w:val="24"/>
                <w:lang w:val="ru-RU" w:eastAsia="ru-RU"/>
              </w:rPr>
              <w:t>Річна інформація емітента цінних паперів</w:t>
            </w:r>
            <w:r w:rsidRPr="00ED653E">
              <w:rPr>
                <w:rFonts w:ascii="Times New Roman" w:eastAsia="Times New Roman" w:hAnsi="Times New Roman" w:cs="Times New Roman"/>
                <w:b/>
                <w:bCs/>
                <w:color w:val="000000"/>
                <w:sz w:val="24"/>
                <w:szCs w:val="24"/>
                <w:lang w:val="ru-RU" w:eastAsia="ru-RU"/>
              </w:rPr>
              <w:br/>
              <w:t xml:space="preserve">за 2021 рік </w:t>
            </w:r>
          </w:p>
        </w:tc>
      </w:tr>
    </w:tbl>
    <w:p w:rsidR="00ED653E" w:rsidRPr="00ED653E" w:rsidRDefault="00ED653E" w:rsidP="00ED653E">
      <w:pPr>
        <w:spacing w:after="0" w:line="240" w:lineRule="auto"/>
        <w:rPr>
          <w:rFonts w:ascii="Times New Roman" w:eastAsia="Times New Roman" w:hAnsi="Times New Roman" w:cs="Times New Roman"/>
          <w:vanish/>
          <w:color w:val="000000"/>
          <w:sz w:val="24"/>
          <w:szCs w:val="24"/>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ED653E" w:rsidRPr="00ED653E" w:rsidTr="00BD6292">
        <w:tc>
          <w:tcPr>
            <w:tcW w:w="5000" w:type="pct"/>
            <w:gridSpan w:val="2"/>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color w:val="000000"/>
                <w:sz w:val="24"/>
                <w:szCs w:val="24"/>
                <w:lang w:val="ru-RU" w:eastAsia="ru-RU"/>
              </w:rPr>
            </w:pPr>
            <w:r w:rsidRPr="00ED653E">
              <w:rPr>
                <w:rFonts w:ascii="Times New Roman" w:eastAsia="Times New Roman" w:hAnsi="Times New Roman" w:cs="Times New Roman"/>
                <w:b/>
                <w:bCs/>
                <w:color w:val="000000"/>
                <w:sz w:val="24"/>
                <w:szCs w:val="24"/>
                <w:lang w:val="en-US" w:eastAsia="ru-RU"/>
              </w:rPr>
              <w:t>I</w:t>
            </w:r>
            <w:r w:rsidRPr="00ED653E">
              <w:rPr>
                <w:rFonts w:ascii="Times New Roman" w:eastAsia="Times New Roman" w:hAnsi="Times New Roman" w:cs="Times New Roman"/>
                <w:b/>
                <w:bCs/>
                <w:color w:val="000000"/>
                <w:sz w:val="24"/>
                <w:szCs w:val="24"/>
                <w:lang w:val="ru-RU" w:eastAsia="ru-RU"/>
              </w:rPr>
              <w:t>. Загальні відомості</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val="ru-RU" w:eastAsia="ru-RU"/>
              </w:rPr>
              <w:t>1. Повне найменування емітента</w:t>
            </w:r>
            <w:r w:rsidRPr="00ED653E">
              <w:rPr>
                <w:rFonts w:ascii="Times New Roman" w:eastAsia="Times New Roman" w:hAnsi="Times New Roman" w:cs="Times New Roman"/>
                <w:b/>
                <w:color w:val="000000"/>
                <w:sz w:val="20"/>
                <w:szCs w:val="20"/>
                <w:lang w:eastAsia="ru-RU"/>
              </w:rPr>
              <w:t>.</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ПРИВАТНЕ АКЦІОНЕРНЕ ТОВАРИСТВО "ПРОМЕНЕРГОВУЗОЛ"</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val="ru-RU" w:eastAsia="ru-RU"/>
              </w:rPr>
              <w:t xml:space="preserve">2. Організаційно-правова форма </w:t>
            </w:r>
            <w:r w:rsidRPr="00ED653E">
              <w:rPr>
                <w:rFonts w:ascii="Times New Roman" w:eastAsia="Times New Roman" w:hAnsi="Times New Roman" w:cs="Times New Roman"/>
                <w:b/>
                <w:color w:val="000000"/>
                <w:sz w:val="20"/>
                <w:szCs w:val="20"/>
                <w:lang w:eastAsia="ru-RU"/>
              </w:rPr>
              <w:t>.</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Приватне акцiонерне товариство</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color w:val="000000"/>
                <w:sz w:val="20"/>
                <w:szCs w:val="20"/>
                <w:lang w:val="ru-RU" w:eastAsia="ru-RU"/>
              </w:rPr>
            </w:pPr>
            <w:r w:rsidRPr="00ED653E">
              <w:rPr>
                <w:rFonts w:ascii="Times New Roman" w:eastAsia="Times New Roman" w:hAnsi="Times New Roman" w:cs="Times New Roman"/>
                <w:b/>
                <w:color w:val="000000"/>
                <w:sz w:val="20"/>
                <w:szCs w:val="20"/>
                <w:lang w:val="ru-RU" w:eastAsia="ru-RU"/>
              </w:rPr>
              <w:t xml:space="preserve">3. </w:t>
            </w:r>
            <w:r w:rsidRPr="00ED653E">
              <w:rPr>
                <w:rFonts w:ascii="Times New Roman" w:eastAsia="Times New Roman" w:hAnsi="Times New Roman" w:cs="Times New Roman"/>
                <w:b/>
                <w:color w:val="000000"/>
                <w:sz w:val="20"/>
                <w:szCs w:val="20"/>
                <w:lang w:eastAsia="ru-RU"/>
              </w:rPr>
              <w:t>Ідентифікаційний код юридичної особи.</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05496655</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val="ru-RU" w:eastAsia="ru-RU"/>
              </w:rPr>
              <w:t xml:space="preserve">4. Місцезнаходження </w:t>
            </w:r>
            <w:r w:rsidRPr="00ED653E">
              <w:rPr>
                <w:rFonts w:ascii="Times New Roman" w:eastAsia="Times New Roman" w:hAnsi="Times New Roman" w:cs="Times New Roman"/>
                <w:b/>
                <w:color w:val="000000"/>
                <w:sz w:val="20"/>
                <w:szCs w:val="20"/>
                <w:lang w:eastAsia="ru-RU"/>
              </w:rPr>
              <w:t>.</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49051  Iндустрiальний р-н, м. Днiпро, вул. Журналiстiв, буд. 9-А,</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val="ru-RU" w:eastAsia="ru-RU"/>
              </w:rPr>
              <w:t xml:space="preserve">5. Міжміський код, телефон та </w:t>
            </w:r>
            <w:r w:rsidRPr="00ED653E">
              <w:rPr>
                <w:rFonts w:ascii="Times New Roman" w:eastAsia="Times New Roman" w:hAnsi="Times New Roman" w:cs="Times New Roman"/>
                <w:b/>
                <w:color w:val="000000"/>
                <w:sz w:val="20"/>
                <w:szCs w:val="20"/>
                <w:lang w:eastAsia="ru-RU"/>
              </w:rPr>
              <w:t>факс.</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(0562) 31-17-08 (0562) 31-17-08</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color w:val="000000"/>
                <w:sz w:val="20"/>
                <w:szCs w:val="20"/>
                <w:lang w:val="ru-RU" w:eastAsia="ru-RU"/>
              </w:rPr>
            </w:pPr>
            <w:r w:rsidRPr="00ED653E">
              <w:rPr>
                <w:rFonts w:ascii="Times New Roman" w:eastAsia="Times New Roman" w:hAnsi="Times New Roman" w:cs="Times New Roman"/>
                <w:b/>
                <w:color w:val="000000"/>
                <w:sz w:val="20"/>
                <w:szCs w:val="20"/>
                <w:lang w:val="ru-RU" w:eastAsia="ru-RU"/>
              </w:rPr>
              <w:t xml:space="preserve">6. </w:t>
            </w:r>
            <w:r w:rsidRPr="00ED653E">
              <w:rPr>
                <w:rFonts w:ascii="Times New Roman" w:eastAsia="Times New Roman" w:hAnsi="Times New Roman" w:cs="Times New Roman"/>
                <w:b/>
                <w:color w:val="000000"/>
                <w:sz w:val="20"/>
                <w:szCs w:val="20"/>
                <w:lang w:eastAsia="ru-RU"/>
              </w:rPr>
              <w:t>Адреса електронної пошти.</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peu@optima.com.ua</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ru-RU"/>
              </w:rPr>
            </w:pPr>
            <w:bookmarkStart w:id="0" w:name="_GoBack"/>
            <w:bookmarkEnd w:id="0"/>
          </w:p>
          <w:p w:rsidR="00ED653E" w:rsidRPr="00ED653E" w:rsidRDefault="00ED653E" w:rsidP="00ED653E">
            <w:pPr>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Рішення загальних зборів акціонерів від 05.01.2023р.</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eastAsia="ru-RU"/>
              </w:rPr>
              <w:t xml:space="preserve">8. </w:t>
            </w:r>
            <w:r w:rsidRPr="00ED653E">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w:t>
            </w:r>
            <w:r w:rsidRPr="00ED653E">
              <w:rPr>
                <w:rFonts w:ascii="Times New Roman" w:eastAsia="Times New Roman" w:hAnsi="Times New Roman" w:cs="Times New Roman"/>
                <w:b/>
                <w:sz w:val="20"/>
                <w:szCs w:val="20"/>
                <w:lang w:eastAsia="ru-RU"/>
              </w:rPr>
              <w:lastRenderedPageBreak/>
              <w:t>імені учасника фондового ринку (у разі здійснення оприлюднення).</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lastRenderedPageBreak/>
              <w:t xml:space="preserve"> </w:t>
            </w:r>
          </w:p>
        </w:tc>
      </w:tr>
      <w:tr w:rsidR="00ED653E" w:rsidRPr="00ED653E" w:rsidTr="00BD6292">
        <w:tc>
          <w:tcPr>
            <w:tcW w:w="1359" w:type="pct"/>
            <w:tcMar>
              <w:top w:w="60" w:type="dxa"/>
              <w:left w:w="60" w:type="dxa"/>
              <w:bottom w:w="60" w:type="dxa"/>
              <w:right w:w="60" w:type="dxa"/>
            </w:tcMar>
            <w:vAlign w:val="center"/>
          </w:tcPr>
          <w:p w:rsidR="00ED653E" w:rsidRPr="00ED653E" w:rsidRDefault="00ED653E" w:rsidP="00ED653E">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sz w:val="20"/>
                <w:szCs w:val="20"/>
                <w:lang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ED653E" w:rsidRPr="00ED653E" w:rsidRDefault="00ED653E" w:rsidP="00ED653E">
            <w:pPr>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 xml:space="preserve">Державна установа "Агентство з розвитку </w:t>
            </w:r>
            <w:r w:rsidRPr="00ED653E">
              <w:rPr>
                <w:rFonts w:ascii="Times New Roman" w:eastAsia="Times New Roman" w:hAnsi="Times New Roman" w:cs="Times New Roman"/>
                <w:sz w:val="20"/>
                <w:szCs w:val="20"/>
                <w:lang w:val="en-US" w:eastAsia="ru-RU"/>
              </w:rPr>
              <w:t>i</w:t>
            </w:r>
            <w:r w:rsidRPr="00ED653E">
              <w:rPr>
                <w:rFonts w:ascii="Times New Roman" w:eastAsia="Times New Roman" w:hAnsi="Times New Roman" w:cs="Times New Roman"/>
                <w:sz w:val="20"/>
                <w:szCs w:val="20"/>
                <w:lang w:val="ru-RU" w:eastAsia="ru-RU"/>
              </w:rPr>
              <w:t>нфраструктури фондового ринку України"</w:t>
            </w:r>
          </w:p>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21676262</w:t>
            </w:r>
          </w:p>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Україна</w:t>
            </w:r>
          </w:p>
          <w:p w:rsidR="00ED653E" w:rsidRPr="00ED653E" w:rsidRDefault="00ED653E" w:rsidP="00ED653E">
            <w:pPr>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DR/00002/ARM</w:t>
            </w:r>
          </w:p>
        </w:tc>
      </w:tr>
      <w:tr w:rsidR="00ED653E" w:rsidRPr="00ED653E" w:rsidTr="00BD6292">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4"/>
                <w:szCs w:val="24"/>
                <w:lang w:val="ru-RU" w:eastAsia="ru-RU"/>
              </w:rPr>
            </w:pPr>
            <w:r w:rsidRPr="00ED653E">
              <w:rPr>
                <w:rFonts w:ascii="Times New Roman" w:eastAsia="Times New Roman" w:hAnsi="Times New Roman" w:cs="Times New Roman"/>
                <w:b/>
                <w:bCs/>
                <w:sz w:val="24"/>
                <w:szCs w:val="24"/>
                <w:lang w:val="en-US" w:eastAsia="ru-RU"/>
              </w:rPr>
              <w:t>II</w:t>
            </w:r>
            <w:r w:rsidRPr="00ED653E">
              <w:rPr>
                <w:rFonts w:ascii="Times New Roman" w:eastAsia="Times New Roman" w:hAnsi="Times New Roman" w:cs="Times New Roman"/>
                <w:b/>
                <w:bCs/>
                <w:sz w:val="24"/>
                <w:szCs w:val="24"/>
                <w:lang w:val="ru-RU" w:eastAsia="ru-RU"/>
              </w:rPr>
              <w:t>. Дані про дату та місце оприлюднення річної інформації</w:t>
            </w:r>
          </w:p>
        </w:tc>
      </w:tr>
    </w:tbl>
    <w:p w:rsidR="00ED653E" w:rsidRPr="00ED653E" w:rsidRDefault="00ED653E" w:rsidP="00ED653E">
      <w:pPr>
        <w:spacing w:after="0" w:line="240" w:lineRule="auto"/>
        <w:rPr>
          <w:rFonts w:ascii="Times New Roman" w:eastAsia="Times New Roman" w:hAnsi="Times New Roman" w:cs="Times New Roman"/>
          <w:vanish/>
          <w:color w:val="000000"/>
          <w:sz w:val="24"/>
          <w:szCs w:val="24"/>
          <w:lang w:val="ru-RU" w:eastAsia="ru-RU"/>
        </w:rPr>
      </w:pPr>
    </w:p>
    <w:p w:rsidR="00ED653E" w:rsidRPr="00ED653E" w:rsidRDefault="00ED653E" w:rsidP="00ED653E">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ED653E" w:rsidRPr="00ED653E" w:rsidTr="00BD6292">
        <w:tc>
          <w:tcPr>
            <w:tcW w:w="2580" w:type="dxa"/>
            <w:vMerge w:val="restart"/>
            <w:tcMar>
              <w:top w:w="60" w:type="dxa"/>
              <w:left w:w="60" w:type="dxa"/>
              <w:bottom w:w="60" w:type="dxa"/>
              <w:right w:w="60" w:type="dxa"/>
            </w:tcMar>
            <w:vAlign w:val="bottom"/>
          </w:tcPr>
          <w:p w:rsidR="00ED653E" w:rsidRPr="00ED653E" w:rsidRDefault="00ED653E" w:rsidP="00ED653E">
            <w:pPr>
              <w:spacing w:after="0" w:line="240" w:lineRule="auto"/>
              <w:rPr>
                <w:rFonts w:ascii="Times New Roman" w:eastAsia="Times New Roman" w:hAnsi="Times New Roman" w:cs="Times New Roman"/>
                <w:b/>
                <w:sz w:val="20"/>
                <w:szCs w:val="20"/>
                <w:lang w:val="ru-RU" w:eastAsia="ru-RU"/>
              </w:rPr>
            </w:pPr>
            <w:r w:rsidRPr="00ED653E">
              <w:rPr>
                <w:rFonts w:ascii="Times New Roman" w:eastAsia="Times New Roman" w:hAnsi="Times New Roman" w:cs="Times New Roman"/>
                <w:b/>
                <w:sz w:val="20"/>
                <w:szCs w:val="20"/>
                <w:lang w:val="ru-RU" w:eastAsia="ru-RU"/>
              </w:rPr>
              <w:t>Річну інформацію розміщено на власному</w:t>
            </w:r>
            <w:r w:rsidRPr="00ED653E">
              <w:rPr>
                <w:rFonts w:ascii="Times New Roman" w:eastAsia="Times New Roman" w:hAnsi="Times New Roman" w:cs="Times New Roman"/>
                <w:b/>
                <w:sz w:val="20"/>
                <w:szCs w:val="20"/>
                <w:lang w:val="ru-RU" w:eastAsia="ru-RU"/>
              </w:rPr>
              <w:br/>
              <w:t>веб-сайті учасника фондового ринку</w:t>
            </w:r>
          </w:p>
          <w:p w:rsidR="00ED653E" w:rsidRPr="00ED653E" w:rsidRDefault="00ED653E" w:rsidP="00ED653E">
            <w:pPr>
              <w:spacing w:after="0" w:line="240" w:lineRule="auto"/>
              <w:jc w:val="center"/>
              <w:rPr>
                <w:rFonts w:ascii="Times New Roman" w:eastAsia="Times New Roman" w:hAnsi="Times New Roman" w:cs="Times New Roman"/>
                <w:b/>
                <w:sz w:val="20"/>
                <w:szCs w:val="20"/>
                <w:lang w:val="ru-RU" w:eastAsia="ru-RU"/>
              </w:rPr>
            </w:pPr>
            <w:r w:rsidRPr="00ED653E">
              <w:rPr>
                <w:rFonts w:ascii="Times New Roman" w:eastAsia="Times New Roman" w:hAnsi="Times New Roman" w:cs="Times New Roman"/>
                <w:b/>
                <w:bCs/>
                <w:sz w:val="24"/>
                <w:szCs w:val="24"/>
                <w:lang w:val="ru-RU" w:eastAsia="ru-RU"/>
              </w:rPr>
              <w:t> </w:t>
            </w:r>
          </w:p>
        </w:tc>
        <w:tc>
          <w:tcPr>
            <w:tcW w:w="4568" w:type="dxa"/>
            <w:tcMar>
              <w:top w:w="60" w:type="dxa"/>
              <w:left w:w="60" w:type="dxa"/>
              <w:bottom w:w="60" w:type="dxa"/>
              <w:right w:w="60" w:type="dxa"/>
            </w:tcMar>
            <w:vAlign w:val="bottom"/>
          </w:tcPr>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en-US" w:eastAsia="ru-RU"/>
              </w:rPr>
              <w:t>http</w:t>
            </w:r>
            <w:r w:rsidRPr="00ED653E">
              <w:rPr>
                <w:rFonts w:ascii="Times New Roman" w:eastAsia="Times New Roman" w:hAnsi="Times New Roman" w:cs="Times New Roman"/>
                <w:sz w:val="20"/>
                <w:szCs w:val="20"/>
                <w:lang w:val="ru-RU" w:eastAsia="ru-RU"/>
              </w:rPr>
              <w:t>://</w:t>
            </w:r>
            <w:r w:rsidRPr="00ED653E">
              <w:rPr>
                <w:rFonts w:ascii="Times New Roman" w:eastAsia="Times New Roman" w:hAnsi="Times New Roman" w:cs="Times New Roman"/>
                <w:sz w:val="20"/>
                <w:szCs w:val="20"/>
                <w:lang w:val="en-US" w:eastAsia="ru-RU"/>
              </w:rPr>
              <w:t>www</w:t>
            </w:r>
            <w:r w:rsidRPr="00ED653E">
              <w:rPr>
                <w:rFonts w:ascii="Times New Roman" w:eastAsia="Times New Roman" w:hAnsi="Times New Roman" w:cs="Times New Roman"/>
                <w:sz w:val="20"/>
                <w:szCs w:val="20"/>
                <w:lang w:val="ru-RU" w:eastAsia="ru-RU"/>
              </w:rPr>
              <w:t>.</w:t>
            </w:r>
            <w:r w:rsidRPr="00ED653E">
              <w:rPr>
                <w:rFonts w:ascii="Times New Roman" w:eastAsia="Times New Roman" w:hAnsi="Times New Roman" w:cs="Times New Roman"/>
                <w:sz w:val="20"/>
                <w:szCs w:val="20"/>
                <w:lang w:val="en-US" w:eastAsia="ru-RU"/>
              </w:rPr>
              <w:t>peu</w:t>
            </w:r>
            <w:r w:rsidRPr="00ED653E">
              <w:rPr>
                <w:rFonts w:ascii="Times New Roman" w:eastAsia="Times New Roman" w:hAnsi="Times New Roman" w:cs="Times New Roman"/>
                <w:sz w:val="20"/>
                <w:szCs w:val="20"/>
                <w:lang w:val="ru-RU" w:eastAsia="ru-RU"/>
              </w:rPr>
              <w:t>.</w:t>
            </w:r>
            <w:r w:rsidRPr="00ED653E">
              <w:rPr>
                <w:rFonts w:ascii="Times New Roman" w:eastAsia="Times New Roman" w:hAnsi="Times New Roman" w:cs="Times New Roman"/>
                <w:sz w:val="20"/>
                <w:szCs w:val="20"/>
                <w:lang w:val="en-US" w:eastAsia="ru-RU"/>
              </w:rPr>
              <w:t>dp</w:t>
            </w:r>
            <w:r w:rsidRPr="00ED653E">
              <w:rPr>
                <w:rFonts w:ascii="Times New Roman" w:eastAsia="Times New Roman" w:hAnsi="Times New Roman" w:cs="Times New Roman"/>
                <w:sz w:val="20"/>
                <w:szCs w:val="20"/>
                <w:lang w:val="ru-RU" w:eastAsia="ru-RU"/>
              </w:rPr>
              <w:t>.</w:t>
            </w:r>
            <w:r w:rsidRPr="00ED653E">
              <w:rPr>
                <w:rFonts w:ascii="Times New Roman" w:eastAsia="Times New Roman" w:hAnsi="Times New Roman" w:cs="Times New Roman"/>
                <w:sz w:val="20"/>
                <w:szCs w:val="20"/>
                <w:lang w:val="en-US" w:eastAsia="ru-RU"/>
              </w:rPr>
              <w:t>ua</w:t>
            </w:r>
            <w:r w:rsidRPr="00ED653E">
              <w:rPr>
                <w:rFonts w:ascii="Times New Roman" w:eastAsia="Times New Roman" w:hAnsi="Times New Roman" w:cs="Times New Roman"/>
                <w:sz w:val="20"/>
                <w:szCs w:val="20"/>
                <w:lang w:val="ru-RU" w:eastAsia="ru-RU"/>
              </w:rPr>
              <w:t>/</w:t>
            </w:r>
            <w:r w:rsidRPr="00ED653E">
              <w:rPr>
                <w:rFonts w:ascii="Times New Roman" w:eastAsia="Times New Roman" w:hAnsi="Times New Roman" w:cs="Times New Roman"/>
                <w:sz w:val="20"/>
                <w:szCs w:val="20"/>
                <w:lang w:val="en-US" w:eastAsia="ru-RU"/>
              </w:rPr>
              <w:t>rozkrittya</w:t>
            </w:r>
            <w:r w:rsidRPr="00ED653E">
              <w:rPr>
                <w:rFonts w:ascii="Times New Roman" w:eastAsia="Times New Roman" w:hAnsi="Times New Roman" w:cs="Times New Roman"/>
                <w:sz w:val="20"/>
                <w:szCs w:val="20"/>
                <w:lang w:val="ru-RU" w:eastAsia="ru-RU"/>
              </w:rPr>
              <w:t>_</w:t>
            </w:r>
            <w:r w:rsidRPr="00ED653E">
              <w:rPr>
                <w:rFonts w:ascii="Times New Roman" w:eastAsia="Times New Roman" w:hAnsi="Times New Roman" w:cs="Times New Roman"/>
                <w:sz w:val="20"/>
                <w:szCs w:val="20"/>
                <w:lang w:val="en-US" w:eastAsia="ru-RU"/>
              </w:rPr>
              <w:t>informacii</w:t>
            </w:r>
            <w:r w:rsidRPr="00ED653E">
              <w:rPr>
                <w:rFonts w:ascii="Times New Roman" w:eastAsia="Times New Roman" w:hAnsi="Times New Roman" w:cs="Times New Roman"/>
                <w:sz w:val="20"/>
                <w:szCs w:val="20"/>
                <w:lang w:val="ru-RU" w:eastAsia="ru-RU"/>
              </w:rPr>
              <w:t>.</w:t>
            </w:r>
            <w:r w:rsidRPr="00ED653E">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ED653E" w:rsidRPr="00ED653E" w:rsidRDefault="00ED653E" w:rsidP="00ED653E">
            <w:pPr>
              <w:spacing w:after="0" w:line="240" w:lineRule="auto"/>
              <w:jc w:val="center"/>
              <w:rPr>
                <w:rFonts w:ascii="Times New Roman" w:eastAsia="Times New Roman" w:hAnsi="Times New Roman" w:cs="Times New Roman"/>
                <w:b/>
                <w:sz w:val="20"/>
                <w:szCs w:val="20"/>
                <w:lang w:val="ru-RU" w:eastAsia="ru-RU"/>
              </w:rPr>
            </w:pPr>
          </w:p>
        </w:tc>
        <w:tc>
          <w:tcPr>
            <w:tcW w:w="2161"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14.04.2023</w:t>
            </w:r>
          </w:p>
        </w:tc>
      </w:tr>
      <w:tr w:rsidR="00ED653E" w:rsidRPr="00ED653E" w:rsidTr="00BD6292">
        <w:tc>
          <w:tcPr>
            <w:tcW w:w="2580" w:type="dxa"/>
            <w:vMerge/>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4"/>
                <w:szCs w:val="24"/>
                <w:lang w:val="ru-RU" w:eastAsia="ru-RU"/>
              </w:rPr>
            </w:pPr>
          </w:p>
        </w:tc>
        <w:tc>
          <w:tcPr>
            <w:tcW w:w="4568"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sz w:val="16"/>
                <w:szCs w:val="16"/>
                <w:lang w:val="ru-RU" w:eastAsia="ru-RU"/>
              </w:rPr>
            </w:pPr>
            <w:r w:rsidRPr="00ED653E">
              <w:rPr>
                <w:rFonts w:ascii="Times New Roman" w:eastAsia="Times New Roman" w:hAnsi="Times New Roman" w:cs="Times New Roman"/>
                <w:sz w:val="16"/>
                <w:szCs w:val="16"/>
                <w:lang w:val="ru-RU" w:eastAsia="ru-RU"/>
              </w:rPr>
              <w:t>(</w:t>
            </w:r>
            <w:r w:rsidRPr="00ED653E">
              <w:rPr>
                <w:rFonts w:ascii="Times New Roman" w:eastAsia="Times New Roman" w:hAnsi="Times New Roman" w:cs="Times New Roman"/>
                <w:sz w:val="20"/>
                <w:szCs w:val="20"/>
                <w:lang w:val="ru-RU" w:eastAsia="ru-RU"/>
              </w:rPr>
              <w:t>URL-адреса сторінки</w:t>
            </w:r>
            <w:r w:rsidRPr="00ED653E">
              <w:rPr>
                <w:rFonts w:ascii="Times New Roman" w:eastAsia="Times New Roman" w:hAnsi="Times New Roman" w:cs="Times New Roman"/>
                <w:sz w:val="16"/>
                <w:szCs w:val="16"/>
                <w:lang w:val="ru-RU" w:eastAsia="ru-RU"/>
              </w:rPr>
              <w:t>)</w:t>
            </w:r>
          </w:p>
        </w:tc>
        <w:tc>
          <w:tcPr>
            <w:tcW w:w="29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sz w:val="16"/>
                <w:szCs w:val="16"/>
                <w:lang w:val="ru-RU" w:eastAsia="ru-RU"/>
              </w:rPr>
            </w:pPr>
            <w:r w:rsidRPr="00ED653E">
              <w:rPr>
                <w:rFonts w:ascii="Times New Roman" w:eastAsia="Times New Roman" w:hAnsi="Times New Roman" w:cs="Times New Roman"/>
                <w:sz w:val="16"/>
                <w:szCs w:val="16"/>
                <w:lang w:val="ru-RU" w:eastAsia="ru-RU"/>
              </w:rPr>
              <w:t> </w:t>
            </w:r>
          </w:p>
        </w:tc>
        <w:tc>
          <w:tcPr>
            <w:tcW w:w="2161"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sz w:val="16"/>
                <w:szCs w:val="16"/>
                <w:lang w:val="ru-RU" w:eastAsia="ru-RU"/>
              </w:rPr>
            </w:pPr>
            <w:r w:rsidRPr="00ED653E">
              <w:rPr>
                <w:rFonts w:ascii="Times New Roman" w:eastAsia="Times New Roman" w:hAnsi="Times New Roman" w:cs="Times New Roman"/>
                <w:sz w:val="16"/>
                <w:szCs w:val="16"/>
                <w:lang w:val="ru-RU" w:eastAsia="ru-RU"/>
              </w:rPr>
              <w:t>(дата)</w:t>
            </w:r>
          </w:p>
        </w:tc>
      </w:tr>
    </w:tbl>
    <w:p w:rsidR="00ED653E" w:rsidRPr="00ED653E" w:rsidRDefault="00ED653E" w:rsidP="00ED653E">
      <w:pPr>
        <w:spacing w:after="0" w:line="240" w:lineRule="auto"/>
        <w:rPr>
          <w:rFonts w:ascii="Times New Roman" w:eastAsia="Times New Roman" w:hAnsi="Times New Roman" w:cs="Times New Roman"/>
          <w:sz w:val="24"/>
          <w:szCs w:val="24"/>
          <w:lang w:val="ru-RU" w:eastAsia="ru-RU"/>
        </w:rPr>
      </w:pPr>
    </w:p>
    <w:p w:rsidR="00ED653E" w:rsidRDefault="00ED653E">
      <w:pPr>
        <w:sectPr w:rsidR="00ED653E" w:rsidSect="00ED653E">
          <w:pgSz w:w="11906" w:h="16838"/>
          <w:pgMar w:top="363" w:right="567" w:bottom="363" w:left="1417" w:header="708" w:footer="708" w:gutter="0"/>
          <w:cols w:space="708"/>
          <w:docGrid w:linePitch="360"/>
        </w:sectPr>
      </w:pPr>
    </w:p>
    <w:p w:rsidR="00ED653E" w:rsidRPr="00ED653E" w:rsidRDefault="00ED653E" w:rsidP="00ED653E">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ED653E">
        <w:rPr>
          <w:rFonts w:ascii="Times New Roman" w:eastAsia="Times New Roman" w:hAnsi="Times New Roman" w:cs="Times New Roman"/>
          <w:b/>
          <w:bCs/>
          <w:color w:val="000000"/>
          <w:sz w:val="28"/>
          <w:szCs w:val="28"/>
          <w:lang w:eastAsia="uk-UA"/>
        </w:rPr>
        <w:lastRenderedPageBreak/>
        <w:t>Зміст</w:t>
      </w:r>
      <w:r w:rsidRPr="00ED653E">
        <w:rPr>
          <w:rFonts w:ascii="Times New Roman" w:eastAsia="Times New Roman" w:hAnsi="Times New Roman" w:cs="Times New Roman"/>
          <w:b/>
          <w:bCs/>
          <w:color w:val="000000"/>
          <w:sz w:val="28"/>
          <w:szCs w:val="28"/>
          <w:lang w:val="en-US" w:eastAsia="uk-UA"/>
        </w:rPr>
        <w:tab/>
      </w:r>
      <w:r w:rsidRPr="00ED653E">
        <w:rPr>
          <w:rFonts w:ascii="Times New Roman" w:eastAsia="Times New Roman" w:hAnsi="Times New Roman" w:cs="Times New Roman"/>
          <w:b/>
          <w:bCs/>
          <w:color w:val="000000"/>
          <w:sz w:val="28"/>
          <w:szCs w:val="28"/>
          <w:lang w:val="en-US" w:eastAsia="uk-UA"/>
        </w:rPr>
        <w:tab/>
      </w:r>
      <w:r w:rsidRPr="00ED653E">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ED653E" w:rsidRPr="00ED653E" w:rsidTr="00BD6292">
        <w:tc>
          <w:tcPr>
            <w:tcW w:w="10266" w:type="dxa"/>
            <w:gridSpan w:val="2"/>
            <w:tcMar>
              <w:top w:w="60" w:type="dxa"/>
              <w:left w:w="60" w:type="dxa"/>
              <w:bottom w:w="60" w:type="dxa"/>
              <w:right w:w="60" w:type="dxa"/>
            </w:tcMar>
            <w:vAlign w:val="cente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ED653E">
              <w:rPr>
                <w:rFonts w:ascii="Times New Roman" w:eastAsia="Times New Roman" w:hAnsi="Times New Roman" w:cs="Times New Roman"/>
                <w:color w:val="000000"/>
                <w:sz w:val="20"/>
                <w:szCs w:val="20"/>
                <w:lang w:eastAsia="ru-RU"/>
              </w:rPr>
              <w:t>Відмітьте (X), якщо відповідна інформація міститься у річній інформації</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 Основні відомості про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en-US"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ru-RU" w:eastAsia="uk-UA"/>
              </w:rPr>
            </w:pPr>
          </w:p>
        </w:tc>
      </w:tr>
      <w:tr w:rsidR="00ED653E" w:rsidRPr="00ED653E" w:rsidTr="00BD6292">
        <w:trPr>
          <w:trHeight w:val="274"/>
        </w:trPr>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ru-RU" w:eastAsia="uk-UA"/>
              </w:rPr>
            </w:pPr>
          </w:p>
        </w:tc>
      </w:tr>
      <w:tr w:rsidR="00ED653E" w:rsidRPr="00ED653E" w:rsidTr="00BD6292">
        <w:tc>
          <w:tcPr>
            <w:tcW w:w="8424" w:type="dxa"/>
            <w:tcMar>
              <w:top w:w="60" w:type="dxa"/>
              <w:left w:w="60" w:type="dxa"/>
              <w:bottom w:w="60" w:type="dxa"/>
              <w:right w:w="60" w:type="dxa"/>
            </w:tcMa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4. Інформація щодо корпоративного секретаря.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en-US" w:eastAsia="uk-UA"/>
              </w:rPr>
            </w:pPr>
          </w:p>
        </w:tc>
      </w:tr>
      <w:tr w:rsidR="00ED653E" w:rsidRPr="00ED653E" w:rsidTr="00BD6292">
        <w:tc>
          <w:tcPr>
            <w:tcW w:w="8424" w:type="dxa"/>
            <w:tcMar>
              <w:top w:w="60" w:type="dxa"/>
              <w:left w:w="60" w:type="dxa"/>
              <w:bottom w:w="60" w:type="dxa"/>
              <w:right w:w="60" w:type="dxa"/>
            </w:tcMa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5. Інформація про рейтингове агентство.</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en-US"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7. Судові справи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en-US"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8. Штрафні санкції щодо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en-US"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9. Опис бізнесу.</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en-US"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en-US"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 інформація про органи управління;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 інформація про посадових осіб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xml:space="preserve">інформація про будь-які винагороди або компенсації, які </w:t>
            </w:r>
            <w:r w:rsidRPr="00ED653E">
              <w:rPr>
                <w:rFonts w:ascii="Times New Roman" w:eastAsia="Times New Roman" w:hAnsi="Times New Roman" w:cs="Times New Roman"/>
                <w:sz w:val="20"/>
                <w:szCs w:val="20"/>
                <w:lang w:eastAsia="ru-RU"/>
              </w:rPr>
              <w:t xml:space="preserve">мають бути </w:t>
            </w:r>
            <w:r w:rsidRPr="00ED653E">
              <w:rPr>
                <w:rFonts w:ascii="Times New Roman" w:eastAsia="Times New Roman" w:hAnsi="Times New Roman" w:cs="Times New Roman"/>
                <w:color w:val="000000"/>
                <w:sz w:val="20"/>
                <w:szCs w:val="20"/>
                <w:lang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11. Звіт керівництва (звіт про управління):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 інформація про розвиток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 звіт про корпоративне управління: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інформація про наглядову раду;</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інформація про виконавчий орган;</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повноваження посадових осіб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 інформація про випуски акцій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 інформація про облігації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ind w:left="1560" w:hanging="1560"/>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3) інформація про зобов'язання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color w:val="000000"/>
                <w:sz w:val="20"/>
                <w:szCs w:val="20"/>
                <w:lang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lastRenderedPageBreak/>
              <w:t>29. Річна фінансова звітність.</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color w:val="000000"/>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 xml:space="preserve">30. </w:t>
            </w:r>
            <w:r w:rsidRPr="00ED653E">
              <w:rPr>
                <w:rFonts w:ascii="Times New Roman" w:eastAsia="Times New Roman" w:hAnsi="Times New Roman" w:cs="Times New Roman"/>
                <w:sz w:val="20"/>
                <w:szCs w:val="20"/>
                <w:lang w:val="ru-RU"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32. Твердження щодо річної інформації.</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ru-RU"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val="en-US" w:eastAsia="uk-UA"/>
              </w:rPr>
              <w:t>X</w:t>
            </w: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40. Інформація щодо реєстру іпотечних активів.</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41. Основні відомості про ФОН.</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42. Інформація про випуски сертифікатів ФОН.</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44. Розрахунок вартості чистих активів ФОН.</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tcPr>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45. Правила ФОН.</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p>
        </w:tc>
      </w:tr>
      <w:tr w:rsidR="00ED653E" w:rsidRPr="00ED653E" w:rsidTr="00BD6292">
        <w:tc>
          <w:tcPr>
            <w:tcW w:w="8424"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color w:val="000000"/>
                <w:sz w:val="20"/>
                <w:szCs w:val="20"/>
                <w:lang w:eastAsia="uk-UA"/>
              </w:rPr>
              <w:t>46. Примітки.</w:t>
            </w:r>
          </w:p>
        </w:tc>
        <w:tc>
          <w:tcPr>
            <w:tcW w:w="1842"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4"/>
                <w:szCs w:val="24"/>
                <w:lang w:val="en-US" w:eastAsia="uk-UA"/>
              </w:rPr>
            </w:pPr>
            <w:r w:rsidRPr="00ED653E">
              <w:rPr>
                <w:rFonts w:ascii="Times New Roman" w:eastAsia="Times New Roman" w:hAnsi="Times New Roman" w:cs="Times New Roman"/>
                <w:b/>
                <w:sz w:val="24"/>
                <w:szCs w:val="24"/>
                <w:lang w:val="en-US" w:eastAsia="uk-UA"/>
              </w:rPr>
              <w:t>X</w:t>
            </w:r>
          </w:p>
        </w:tc>
      </w:tr>
    </w:tbl>
    <w:p w:rsidR="00ED653E" w:rsidRPr="00ED653E" w:rsidRDefault="00ED653E" w:rsidP="00ED653E">
      <w:pPr>
        <w:spacing w:after="0" w:line="240" w:lineRule="auto"/>
        <w:rPr>
          <w:rFonts w:ascii="Times New Roman" w:eastAsia="Times New Roman" w:hAnsi="Times New Roman" w:cs="Times New Roman"/>
          <w:b/>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b/>
          <w:sz w:val="20"/>
          <w:szCs w:val="20"/>
          <w:lang w:eastAsia="uk-UA"/>
        </w:rPr>
        <w:t xml:space="preserve">Примітки : </w:t>
      </w: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сту "Основн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домост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 про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я про одержан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 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ценз</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ї на окрем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 види 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яльност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 пункту 5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лу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сту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домост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 про участь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тента в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нших юридичних особах"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льки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тенту не належать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ї (частки, паї) в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нших юридичних особах, 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 xml:space="preserve"> перевищують 5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дсотк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щодо корпоративного секретаря"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5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рейтингове агентство"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товариство не користувалось послугами жодного з рейтингових агенств протягом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року.</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наявн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ал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в або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нших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докремлених структурних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має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ал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в або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нших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докремлених структурних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"Судов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справи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за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тний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судових справ, за якими розглядаються позовн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вимоги у розм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на суму 1 та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льше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дсотк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актив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"Штрафн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санкц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щодо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за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тний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штрафних санкц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lastRenderedPageBreak/>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"Опис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знесу"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органи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його посадових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засновник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та/або учасник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та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дсоток їх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(часток, паїв)"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органи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посадових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щодо осв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ти та стажу роботи посадових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волод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посадовими особами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ями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будь-як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винагороди або компенсац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мають бути виплачен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посадовим особам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 раз</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їх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льнення"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5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засновник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та/або учасник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дсоток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(часток, паїв)"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серед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онер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Товариства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дсутн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його засновники.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 кер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вництва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 про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рог</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перспективи подальшого розвитку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розвиток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укладення дериватив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або вчинення правочин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щодо пох</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дних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тентом, якщо це впливає на оц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нку його актив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зобов'язань,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нансового стану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доход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або витрат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"Завдання та пол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тика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щодо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нансовими ризиками, у тому числ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пол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тика щодо страхування кожного основного виду прогнозованої операц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для якої використовуються операц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хеджування"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схильн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до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нових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кредитного ризику, ризику 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та/або ризику грошових поток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 про корпоративне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"Власний кодекс корпоративного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яким керується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"Кодекс корпоративного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фондової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рж</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об'єднання юридичних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б або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нший кодекс корпоративного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який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добров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льно вир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шив застосовувати"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практику корпоративного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застосовувану понад визначен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законодавством вимоги"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проведен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загальн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збори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онер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(учасник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наглядову раду"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виконавчий орган"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"Опис основних характеристик систем внутр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шнього контролю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ризиками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"Перел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прямо або опосередковано є власниками значного пакета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будь-як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обмеження прав участ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та голосування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онер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(учасник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на загальних зборах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"Порядок призначення та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льнення посадових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"Повноваження посадових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lastRenderedPageBreak/>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власник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пакет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в 5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льше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дсотк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й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з зазначенням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дсотка,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типу та/або класу належних їм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ну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онер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яким належать голосуюч</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розм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 пакета яких стає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льшим, меншим або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вним пороговому значенню пакета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 протягом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дпов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дну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ю не отримував.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ну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яким належить право голосу за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ями, сумарна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прав за якими стає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льшою, меншою або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вною пороговому значенню пакета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5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ну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є власниками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нансових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нструмент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пов'язаних з голосуючими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ями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онерного товариства, сумарна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прав за якими стає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льшою, меншою або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вною пороговому значенню пакета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5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структуру кап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талу, в тому числ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з зазначенням тип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та клас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а також прав та обов'язк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онер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(учасник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папери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(вид, форма випуску, тип,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наявн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публ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чної пропозиц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та/або допуску до торг</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на фондов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рж</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в частин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включення до 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ржового реєстру"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випуски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1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обл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гац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випускав обл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гац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я про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нш</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папери, випущен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тентом"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тент не випускав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нших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окр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м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пох</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папери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випускав пох</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папери.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забезпечення випуску боргових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5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придбання власних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тентом протягом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протягом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придбавав власн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папери.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 про стан об'єкта нерухомост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(у раз</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льових обл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гац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дприємств, виконання зобов'язань за якими 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йснюється шляхом передання об'єкта (частини об'єкта) житлового буд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вництва)"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дстав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пункту 5 глави 4 розд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лу </w:t>
      </w:r>
      <w:r w:rsidRPr="00ED653E">
        <w:rPr>
          <w:rFonts w:ascii="Times New Roman" w:eastAsia="Times New Roman" w:hAnsi="Times New Roman" w:cs="Times New Roman"/>
          <w:sz w:val="20"/>
          <w:szCs w:val="20"/>
          <w:lang w:val="en-US" w:eastAsia="uk-UA"/>
        </w:rPr>
        <w:t>II</w:t>
      </w:r>
      <w:r w:rsidRPr="00ED653E">
        <w:rPr>
          <w:rFonts w:ascii="Times New Roman" w:eastAsia="Times New Roman" w:hAnsi="Times New Roman" w:cs="Times New Roman"/>
          <w:sz w:val="20"/>
          <w:szCs w:val="20"/>
          <w:lang w:val="ru-RU" w:eastAsia="uk-UA"/>
        </w:rPr>
        <w:t xml:space="preserve"> "Положення про розкриття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тентами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наявн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у власност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прац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(кр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м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такого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тент не випускав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нших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кр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м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наявн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у власност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прац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у розм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понад 0,1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дсотка розм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ру статутного кап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талу такого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у прац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немає у власност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у розм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понад 0,1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дсотка розм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ру статутного кап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талу .</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будь-як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обмеження щодо об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гу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 тому числ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необх</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отримання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тента або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нших власник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згоди на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дчуження таких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льки 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дсутн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будьяк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обмеження щодо об</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гу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нних папер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виплату дивiдендiв та iнших доходiв за цiнними паперами" не включена до складу рiчної iнформацiї емiтента оскiльки емiтент не виплачував дивiденди або iншi доходи за цiнними паперами, протягом звiтного перiоду.</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господарську та фiнансову дiяльнiсть емiтента"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основнi засоби емiтента (за залишковою вартiстю)"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щодо вартостi чистих активiв емiтента"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зобов'язання емiтента"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обсяги виробництва та реалiзацiї основних видiв продукцiї;"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собiвартiсть реалiзованої продукцiї"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lastRenderedPageBreak/>
        <w:t>Cкладова змiсту "Iнформацiя про осiб, послугами яких користується емiтент"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прийняття рiшення про попереднє надання згоди на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вчинення правочинiв, щодо вчинення яких 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осiб, заiнтересованих у вчиненнi товариством правочинiв iз заiнтересованiстю, та обставини, iснування яких створює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"Рiчна фiнансова звiтнiсть"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"Вiдомостi про аудиторський звiт незалежного аудитора, наданий за результатами аудиту фiнансової звiтностi емiтента аудитором (аудиторською фiрмою)" не включена до складу рiчної iнформацiї, оскiльки Товариство не проходило аудит фiнансової звiтностi.</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рiчної iнформацiї на пiдставi пункту 5 глави 4 роздiлу 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"Твердження щодо рiчної iнформацiї"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акцiонернi або корпоративнi договори, укладенi акцiонерами (учасниками) такого емiтента, яка наявна в емiтента" не включена до складу рiчної iнформацiї, оскiльки така iнформацiя у емiтента вiдсутня.</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будь-якi договори та/або правочини, умовою чинностi яких є незмiннiсть осiб, якi здiйснюють контроль над емiтентом" не включена до складу рiчної iнформацiї оскiльки така iнформацiя вiдсутня у емiтента.</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"Вiдомостi щодо особливої iнформацiї та iнформацiї про iпотечнi цiннi папери, що виникала протягом звiтного перiоду" включена до складу рiчної iнформацiї на пiдставi пункту 1 глави 4 роздiлу III "Положення про розкриття iнформацiї емiтентами цiнних паперiв".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випуски iпотечних облiгацiй" не включена до складу рiчної iнформацiї - на кiнець звiтного перiоду емiтент не мав зареєстрованих випускiв iпотечних облiгацiй.</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склад, структуру i розмiр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про розмiр iпотечного покриття та його спiввiдношення з розмiром (сумою) зобов'язань за iпотечними облiгацiями з цим iпотечним покриттям" не включена до складу рiчної iнформацiї - на кiнець звiтного перiоду емiтент не мав зареєстрованих випускiв iпотечних облiгацiй.</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змiн iпотечних активiв у складi iпотечного покриття, якi вiдбулися протягом звiтного перiоду" не включена до складу рiчної iнформацiї - на кiнець звiтного перiоду емiтент не мав зареєстрованих випускiв iпотечних облiгацiй.</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 Iнформацiя про замiни iпотечних активiв у складi iпотечного покриття або включення нових iпотечних активiв до складу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"Вiдомостi про структуру iпотечного покриття iпотечних облiгацiй за видами iпотечних активiв та iнших активiв на кiнець звiтного перiоду" не включена до складу рiчної iнформацiї - на кiнець звiтного перiоду емiтент не мав зареєстрованих випускiв iпотечних облiгацiй.</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Cкладова змiсту "Вiдомостi щодо пiдстав виникнення у емiтента iпотечних облiгацiй прав на iпотечнi активи, якi складають iпотечне покриття станом на кiнець звiтного року" не включена до складу рiчної iнформацiї - на кiнець звiтного перiоду емiтент не мав зареєстрованих випускiв iпотечних облiгацiй.</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наявн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прострочених боржником строк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сплати чергових платеж</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в за кредитними договорами (договорами позики), права вимоги за якими забезпечено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потеками, як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включено до складу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потечного покриття"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нець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зареєстрованих випуск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в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потечних обл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гац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я про випуски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потечних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нець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зареєстрованих випуск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в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потечних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я щодо реєстру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потечних актив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нець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зареєстрованих випуск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в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потечних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"Основн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домост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про ФОН"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нець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зареєстрованих випуск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ФОН.</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випуски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ФОН "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нець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зареєстрованих випуск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ФОН.</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про ос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б, що волод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ють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катами ФОН "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нець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зареєстрованих випуск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ФОН.</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"Розрахунок вартост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чистих актив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ФОН"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нець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зареєстрованих випуск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ФОН.</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lastRenderedPageBreak/>
        <w:t>C</w:t>
      </w:r>
      <w:r w:rsidRPr="00ED653E">
        <w:rPr>
          <w:rFonts w:ascii="Times New Roman" w:eastAsia="Times New Roman" w:hAnsi="Times New Roman" w:cs="Times New Roman"/>
          <w:sz w:val="20"/>
          <w:szCs w:val="20"/>
          <w:lang w:val="ru-RU" w:eastAsia="uk-UA"/>
        </w:rPr>
        <w:t>кладова 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сту "Правила ФОН" не включена до складу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чної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 на 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нець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тного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оду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 не мав зареєстрованих випуск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сертиф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ФОН.</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after="300" w:line="240" w:lineRule="auto"/>
        <w:jc w:val="center"/>
        <w:outlineLvl w:val="2"/>
        <w:rPr>
          <w:rFonts w:ascii="Times New Roman" w:eastAsia="Times New Roman" w:hAnsi="Times New Roman" w:cs="Times New Roman"/>
          <w:b/>
          <w:bCs/>
          <w:color w:val="000000"/>
          <w:sz w:val="28"/>
          <w:szCs w:val="28"/>
          <w:lang w:eastAsia="uk-UA"/>
        </w:rPr>
      </w:pPr>
      <w:r w:rsidRPr="00ED653E">
        <w:rPr>
          <w:rFonts w:ascii="Times New Roman" w:eastAsia="Times New Roman" w:hAnsi="Times New Roman" w:cs="Times New Roman"/>
          <w:b/>
          <w:bCs/>
          <w:color w:val="000000"/>
          <w:sz w:val="28"/>
          <w:szCs w:val="28"/>
          <w:lang w:val="en-US" w:eastAsia="uk-UA"/>
        </w:rPr>
        <w:lastRenderedPageBreak/>
        <w:t>III</w:t>
      </w:r>
      <w:r w:rsidRPr="00ED653E">
        <w:rPr>
          <w:rFonts w:ascii="Times New Roman" w:eastAsia="Times New Roman" w:hAnsi="Times New Roman" w:cs="Times New Roman"/>
          <w:b/>
          <w:bCs/>
          <w:color w:val="000000"/>
          <w:sz w:val="28"/>
          <w:szCs w:val="28"/>
          <w:lang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ED653E" w:rsidRPr="00ED653E" w:rsidTr="00BD6292">
        <w:trPr>
          <w:trHeight w:val="397"/>
        </w:trPr>
        <w:tc>
          <w:tcPr>
            <w:tcW w:w="492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1. Повне найменування</w:t>
            </w:r>
          </w:p>
        </w:tc>
        <w:tc>
          <w:tcPr>
            <w:tcW w:w="492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xml:space="preserve"> </w:t>
            </w:r>
            <w:r w:rsidRPr="00ED653E">
              <w:rPr>
                <w:rFonts w:ascii="Times New Roman" w:eastAsia="Times New Roman" w:hAnsi="Times New Roman" w:cs="Times New Roman"/>
                <w:b/>
                <w:sz w:val="20"/>
                <w:szCs w:val="20"/>
                <w:lang w:val="en-US" w:eastAsia="uk-UA"/>
              </w:rPr>
              <w:t>ПРИВАТНЕ АКЦІОНЕРНЕ ТОВАРИСТВО "ПРОМЕНЕРГОВУЗОЛ"</w:t>
            </w:r>
          </w:p>
        </w:tc>
      </w:tr>
      <w:tr w:rsidR="00ED653E" w:rsidRPr="00ED653E" w:rsidTr="00BD6292">
        <w:trPr>
          <w:trHeight w:val="397"/>
        </w:trPr>
        <w:tc>
          <w:tcPr>
            <w:tcW w:w="492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 xml:space="preserve">2. </w:t>
            </w:r>
            <w:r w:rsidRPr="00ED653E">
              <w:rPr>
                <w:rFonts w:ascii="Times New Roman" w:eastAsia="Times New Roman" w:hAnsi="Times New Roman" w:cs="Times New Roman"/>
                <w:sz w:val="20"/>
                <w:szCs w:val="20"/>
                <w:lang w:val="ru-RU" w:eastAsia="uk-UA"/>
              </w:rPr>
              <w:t>Скорочене найменування (за наявності).</w:t>
            </w:r>
          </w:p>
        </w:tc>
        <w:tc>
          <w:tcPr>
            <w:tcW w:w="492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xml:space="preserve"> </w:t>
            </w:r>
            <w:r w:rsidRPr="00ED653E">
              <w:rPr>
                <w:rFonts w:ascii="Times New Roman" w:eastAsia="Times New Roman" w:hAnsi="Times New Roman" w:cs="Times New Roman"/>
                <w:b/>
                <w:sz w:val="20"/>
                <w:szCs w:val="20"/>
                <w:lang w:val="en-US" w:eastAsia="uk-UA"/>
              </w:rPr>
              <w:t>ПРАТ "ПРОМЕНЕРГОВУЗОЛ"</w:t>
            </w:r>
          </w:p>
        </w:tc>
      </w:tr>
      <w:tr w:rsidR="00ED653E" w:rsidRPr="00ED653E" w:rsidTr="00BD6292">
        <w:trPr>
          <w:trHeight w:val="397"/>
        </w:trPr>
        <w:tc>
          <w:tcPr>
            <w:tcW w:w="492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3. Дата проведення державної реєстрації</w:t>
            </w:r>
          </w:p>
        </w:tc>
        <w:tc>
          <w:tcPr>
            <w:tcW w:w="492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en-US" w:eastAsia="uk-UA"/>
              </w:rPr>
            </w:pPr>
            <w:r w:rsidRPr="00ED653E">
              <w:rPr>
                <w:rFonts w:ascii="Times New Roman" w:eastAsia="Times New Roman" w:hAnsi="Times New Roman" w:cs="Times New Roman"/>
                <w:b/>
                <w:sz w:val="20"/>
                <w:szCs w:val="20"/>
                <w:lang w:val="en-US" w:eastAsia="uk-UA"/>
              </w:rPr>
              <w:t xml:space="preserve"> 19.01.1996</w:t>
            </w:r>
          </w:p>
        </w:tc>
      </w:tr>
      <w:tr w:rsidR="00ED653E" w:rsidRPr="00ED653E" w:rsidTr="00BD6292">
        <w:trPr>
          <w:trHeight w:val="397"/>
        </w:trPr>
        <w:tc>
          <w:tcPr>
            <w:tcW w:w="492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val="en-US" w:eastAsia="uk-UA"/>
              </w:rPr>
              <w:t>4.</w:t>
            </w:r>
            <w:r w:rsidRPr="00ED653E">
              <w:rPr>
                <w:rFonts w:ascii="Times New Roman" w:eastAsia="Times New Roman" w:hAnsi="Times New Roman" w:cs="Times New Roman"/>
                <w:sz w:val="20"/>
                <w:szCs w:val="20"/>
                <w:lang w:eastAsia="uk-UA"/>
              </w:rPr>
              <w:t xml:space="preserve"> </w:t>
            </w:r>
            <w:r w:rsidRPr="00ED653E">
              <w:rPr>
                <w:rFonts w:ascii="Times New Roman" w:eastAsia="Times New Roman" w:hAnsi="Times New Roman" w:cs="Times New Roman"/>
                <w:sz w:val="20"/>
                <w:szCs w:val="20"/>
                <w:lang w:val="ru-RU" w:eastAsia="uk-UA"/>
              </w:rPr>
              <w:t>Територія</w:t>
            </w:r>
            <w:r w:rsidRPr="00ED653E">
              <w:rPr>
                <w:rFonts w:ascii="Times New Roman" w:eastAsia="Times New Roman" w:hAnsi="Times New Roman" w:cs="Times New Roman"/>
                <w:sz w:val="20"/>
                <w:szCs w:val="20"/>
                <w:lang w:val="en-US" w:eastAsia="uk-UA"/>
              </w:rPr>
              <w:t xml:space="preserve"> (</w:t>
            </w:r>
            <w:r w:rsidRPr="00ED653E">
              <w:rPr>
                <w:rFonts w:ascii="Times New Roman" w:eastAsia="Times New Roman" w:hAnsi="Times New Roman" w:cs="Times New Roman"/>
                <w:sz w:val="20"/>
                <w:szCs w:val="20"/>
                <w:lang w:val="ru-RU" w:eastAsia="uk-UA"/>
              </w:rPr>
              <w:t>о</w:t>
            </w:r>
            <w:r w:rsidRPr="00ED653E">
              <w:rPr>
                <w:rFonts w:ascii="Times New Roman" w:eastAsia="Times New Roman" w:hAnsi="Times New Roman" w:cs="Times New Roman"/>
                <w:sz w:val="20"/>
                <w:szCs w:val="20"/>
                <w:lang w:eastAsia="uk-UA"/>
              </w:rPr>
              <w:t>бласть)</w:t>
            </w:r>
          </w:p>
        </w:tc>
        <w:tc>
          <w:tcPr>
            <w:tcW w:w="492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en-US" w:eastAsia="uk-UA"/>
              </w:rPr>
            </w:pPr>
            <w:r w:rsidRPr="00ED653E">
              <w:rPr>
                <w:rFonts w:ascii="Times New Roman" w:eastAsia="Times New Roman" w:hAnsi="Times New Roman" w:cs="Times New Roman"/>
                <w:b/>
                <w:sz w:val="20"/>
                <w:szCs w:val="20"/>
                <w:lang w:val="en-US" w:eastAsia="uk-UA"/>
              </w:rPr>
              <w:t xml:space="preserve"> UA12020010010037010</w:t>
            </w:r>
          </w:p>
        </w:tc>
      </w:tr>
      <w:tr w:rsidR="00ED653E" w:rsidRPr="00ED653E" w:rsidTr="00BD6292">
        <w:trPr>
          <w:trHeight w:val="397"/>
        </w:trPr>
        <w:tc>
          <w:tcPr>
            <w:tcW w:w="492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5. Статутний капітал (грн.)</w:t>
            </w:r>
          </w:p>
        </w:tc>
        <w:tc>
          <w:tcPr>
            <w:tcW w:w="492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en-US" w:eastAsia="uk-UA"/>
              </w:rPr>
            </w:pPr>
            <w:r w:rsidRPr="00ED653E">
              <w:rPr>
                <w:rFonts w:ascii="Times New Roman" w:eastAsia="Times New Roman" w:hAnsi="Times New Roman" w:cs="Times New Roman"/>
                <w:b/>
                <w:sz w:val="20"/>
                <w:szCs w:val="20"/>
                <w:lang w:val="en-US" w:eastAsia="uk-UA"/>
              </w:rPr>
              <w:t xml:space="preserve"> 525040.00</w:t>
            </w:r>
          </w:p>
        </w:tc>
      </w:tr>
      <w:tr w:rsidR="00ED653E" w:rsidRPr="00ED653E" w:rsidTr="00BD6292">
        <w:trPr>
          <w:trHeight w:val="397"/>
        </w:trPr>
        <w:tc>
          <w:tcPr>
            <w:tcW w:w="492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6. Відсоток акцій у статутному капіталі, що належать державі</w:t>
            </w:r>
          </w:p>
        </w:tc>
        <w:tc>
          <w:tcPr>
            <w:tcW w:w="492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en-US" w:eastAsia="uk-UA"/>
              </w:rPr>
            </w:pPr>
            <w:r w:rsidRPr="00ED653E">
              <w:rPr>
                <w:rFonts w:ascii="Times New Roman" w:eastAsia="Times New Roman" w:hAnsi="Times New Roman" w:cs="Times New Roman"/>
                <w:b/>
                <w:sz w:val="20"/>
                <w:szCs w:val="20"/>
                <w:lang w:val="ru-RU" w:eastAsia="uk-UA"/>
              </w:rPr>
              <w:t>0.000</w:t>
            </w:r>
          </w:p>
        </w:tc>
      </w:tr>
      <w:tr w:rsidR="00ED653E" w:rsidRPr="00ED653E" w:rsidTr="00BD6292">
        <w:trPr>
          <w:trHeight w:val="397"/>
        </w:trPr>
        <w:tc>
          <w:tcPr>
            <w:tcW w:w="492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0.000</w:t>
            </w:r>
          </w:p>
        </w:tc>
      </w:tr>
      <w:tr w:rsidR="00ED653E" w:rsidRPr="00ED653E" w:rsidTr="00BD6292">
        <w:trPr>
          <w:trHeight w:val="397"/>
        </w:trPr>
        <w:tc>
          <w:tcPr>
            <w:tcW w:w="492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8. Середня кількість працівників (осіб)</w:t>
            </w:r>
          </w:p>
        </w:tc>
        <w:tc>
          <w:tcPr>
            <w:tcW w:w="492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en-US" w:eastAsia="uk-UA"/>
              </w:rPr>
            </w:pPr>
            <w:r w:rsidRPr="00ED653E">
              <w:rPr>
                <w:rFonts w:ascii="Times New Roman" w:eastAsia="Times New Roman" w:hAnsi="Times New Roman" w:cs="Times New Roman"/>
                <w:b/>
                <w:sz w:val="20"/>
                <w:szCs w:val="20"/>
                <w:lang w:val="ru-RU" w:eastAsia="uk-UA"/>
              </w:rPr>
              <w:t>24</w:t>
            </w:r>
          </w:p>
        </w:tc>
      </w:tr>
      <w:tr w:rsidR="00ED653E" w:rsidRPr="00ED653E" w:rsidTr="00BD6292">
        <w:trPr>
          <w:trHeight w:val="397"/>
        </w:trPr>
        <w:tc>
          <w:tcPr>
            <w:tcW w:w="9855" w:type="dxa"/>
            <w:gridSpan w:val="4"/>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eastAsia="uk-UA"/>
              </w:rPr>
              <w:t>9. Основні види діяльності із зазначенням найменування виду діяльності та коду за КВЕД</w:t>
            </w:r>
          </w:p>
        </w:tc>
      </w:tr>
      <w:tr w:rsidR="00ED653E" w:rsidRPr="00ED653E" w:rsidTr="00BD6292">
        <w:trPr>
          <w:trHeight w:val="397"/>
        </w:trPr>
        <w:tc>
          <w:tcPr>
            <w:tcW w:w="136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en-US" w:eastAsia="uk-UA"/>
              </w:rPr>
            </w:pPr>
            <w:r w:rsidRPr="00ED653E">
              <w:rPr>
                <w:rFonts w:ascii="Times New Roman" w:eastAsia="Times New Roman" w:hAnsi="Times New Roman" w:cs="Times New Roman"/>
                <w:b/>
                <w:sz w:val="20"/>
                <w:szCs w:val="20"/>
                <w:lang w:val="en-US" w:eastAsia="uk-UA"/>
              </w:rPr>
              <w:t>35.13</w:t>
            </w:r>
          </w:p>
        </w:tc>
        <w:tc>
          <w:tcPr>
            <w:tcW w:w="848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val="en-US" w:eastAsia="uk-UA"/>
              </w:rPr>
              <w:t xml:space="preserve"> РОЗПОДIЛЕННЯ ЕЛЕКТРОЕНЕРГIЇ</w:t>
            </w:r>
          </w:p>
        </w:tc>
      </w:tr>
      <w:tr w:rsidR="00ED653E" w:rsidRPr="00ED653E" w:rsidTr="00BD6292">
        <w:trPr>
          <w:trHeight w:val="397"/>
        </w:trPr>
        <w:tc>
          <w:tcPr>
            <w:tcW w:w="136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val="en-US" w:eastAsia="uk-UA"/>
              </w:rPr>
              <w:t xml:space="preserve"> 37.00</w:t>
            </w:r>
          </w:p>
        </w:tc>
        <w:tc>
          <w:tcPr>
            <w:tcW w:w="848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 xml:space="preserve"> КАНАЛ</w:t>
            </w:r>
            <w:r w:rsidRPr="00ED653E">
              <w:rPr>
                <w:rFonts w:ascii="Times New Roman" w:eastAsia="Times New Roman" w:hAnsi="Times New Roman" w:cs="Times New Roman"/>
                <w:b/>
                <w:sz w:val="20"/>
                <w:szCs w:val="20"/>
                <w:lang w:val="en-US" w:eastAsia="uk-UA"/>
              </w:rPr>
              <w:t>I</w:t>
            </w:r>
            <w:r w:rsidRPr="00ED653E">
              <w:rPr>
                <w:rFonts w:ascii="Times New Roman" w:eastAsia="Times New Roman" w:hAnsi="Times New Roman" w:cs="Times New Roman"/>
                <w:b/>
                <w:sz w:val="20"/>
                <w:szCs w:val="20"/>
                <w:lang w:val="ru-RU" w:eastAsia="uk-UA"/>
              </w:rPr>
              <w:t>ЗАЦ</w:t>
            </w:r>
            <w:r w:rsidRPr="00ED653E">
              <w:rPr>
                <w:rFonts w:ascii="Times New Roman" w:eastAsia="Times New Roman" w:hAnsi="Times New Roman" w:cs="Times New Roman"/>
                <w:b/>
                <w:sz w:val="20"/>
                <w:szCs w:val="20"/>
                <w:lang w:val="en-US" w:eastAsia="uk-UA"/>
              </w:rPr>
              <w:t>I</w:t>
            </w:r>
            <w:r w:rsidRPr="00ED653E">
              <w:rPr>
                <w:rFonts w:ascii="Times New Roman" w:eastAsia="Times New Roman" w:hAnsi="Times New Roman" w:cs="Times New Roman"/>
                <w:b/>
                <w:sz w:val="20"/>
                <w:szCs w:val="20"/>
                <w:lang w:val="ru-RU" w:eastAsia="uk-UA"/>
              </w:rPr>
              <w:t>Я, В</w:t>
            </w:r>
            <w:r w:rsidRPr="00ED653E">
              <w:rPr>
                <w:rFonts w:ascii="Times New Roman" w:eastAsia="Times New Roman" w:hAnsi="Times New Roman" w:cs="Times New Roman"/>
                <w:b/>
                <w:sz w:val="20"/>
                <w:szCs w:val="20"/>
                <w:lang w:val="en-US" w:eastAsia="uk-UA"/>
              </w:rPr>
              <w:t>I</w:t>
            </w:r>
            <w:r w:rsidRPr="00ED653E">
              <w:rPr>
                <w:rFonts w:ascii="Times New Roman" w:eastAsia="Times New Roman" w:hAnsi="Times New Roman" w:cs="Times New Roman"/>
                <w:b/>
                <w:sz w:val="20"/>
                <w:szCs w:val="20"/>
                <w:lang w:val="ru-RU" w:eastAsia="uk-UA"/>
              </w:rPr>
              <w:t>ДВЕДЕННЯ Й ОЧИЩЕННЯ СТ</w:t>
            </w:r>
            <w:r w:rsidRPr="00ED653E">
              <w:rPr>
                <w:rFonts w:ascii="Times New Roman" w:eastAsia="Times New Roman" w:hAnsi="Times New Roman" w:cs="Times New Roman"/>
                <w:b/>
                <w:sz w:val="20"/>
                <w:szCs w:val="20"/>
                <w:lang w:val="en-US" w:eastAsia="uk-UA"/>
              </w:rPr>
              <w:t>I</w:t>
            </w:r>
            <w:r w:rsidRPr="00ED653E">
              <w:rPr>
                <w:rFonts w:ascii="Times New Roman" w:eastAsia="Times New Roman" w:hAnsi="Times New Roman" w:cs="Times New Roman"/>
                <w:b/>
                <w:sz w:val="20"/>
                <w:szCs w:val="20"/>
                <w:lang w:val="ru-RU" w:eastAsia="uk-UA"/>
              </w:rPr>
              <w:t>ЧНИХ ВОД</w:t>
            </w:r>
          </w:p>
        </w:tc>
      </w:tr>
      <w:tr w:rsidR="00ED653E" w:rsidRPr="00ED653E" w:rsidTr="00BD6292">
        <w:trPr>
          <w:trHeight w:val="397"/>
        </w:trPr>
        <w:tc>
          <w:tcPr>
            <w:tcW w:w="1368"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val="ru-RU" w:eastAsia="uk-UA"/>
              </w:rPr>
              <w:t xml:space="preserve"> </w:t>
            </w:r>
            <w:r w:rsidRPr="00ED653E">
              <w:rPr>
                <w:rFonts w:ascii="Times New Roman" w:eastAsia="Times New Roman" w:hAnsi="Times New Roman" w:cs="Times New Roman"/>
                <w:b/>
                <w:sz w:val="20"/>
                <w:szCs w:val="20"/>
                <w:lang w:val="en-US" w:eastAsia="uk-UA"/>
              </w:rPr>
              <w:t>33.12</w:t>
            </w:r>
          </w:p>
        </w:tc>
        <w:tc>
          <w:tcPr>
            <w:tcW w:w="8487" w:type="dxa"/>
            <w:gridSpan w:val="3"/>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 xml:space="preserve"> РЕМОНТ </w:t>
            </w:r>
            <w:r w:rsidRPr="00ED653E">
              <w:rPr>
                <w:rFonts w:ascii="Times New Roman" w:eastAsia="Times New Roman" w:hAnsi="Times New Roman" w:cs="Times New Roman"/>
                <w:b/>
                <w:sz w:val="20"/>
                <w:szCs w:val="20"/>
                <w:lang w:val="en-US" w:eastAsia="uk-UA"/>
              </w:rPr>
              <w:t>I</w:t>
            </w:r>
            <w:r w:rsidRPr="00ED653E">
              <w:rPr>
                <w:rFonts w:ascii="Times New Roman" w:eastAsia="Times New Roman" w:hAnsi="Times New Roman" w:cs="Times New Roman"/>
                <w:b/>
                <w:sz w:val="20"/>
                <w:szCs w:val="20"/>
                <w:lang w:val="ru-RU" w:eastAsia="uk-UA"/>
              </w:rPr>
              <w:t xml:space="preserve"> ТЕХН</w:t>
            </w:r>
            <w:r w:rsidRPr="00ED653E">
              <w:rPr>
                <w:rFonts w:ascii="Times New Roman" w:eastAsia="Times New Roman" w:hAnsi="Times New Roman" w:cs="Times New Roman"/>
                <w:b/>
                <w:sz w:val="20"/>
                <w:szCs w:val="20"/>
                <w:lang w:val="en-US" w:eastAsia="uk-UA"/>
              </w:rPr>
              <w:t>I</w:t>
            </w:r>
            <w:r w:rsidRPr="00ED653E">
              <w:rPr>
                <w:rFonts w:ascii="Times New Roman" w:eastAsia="Times New Roman" w:hAnsi="Times New Roman" w:cs="Times New Roman"/>
                <w:b/>
                <w:sz w:val="20"/>
                <w:szCs w:val="20"/>
                <w:lang w:val="ru-RU" w:eastAsia="uk-UA"/>
              </w:rPr>
              <w:t xml:space="preserve">ЧНЕ ОБСЛУГОВУВАННЯ МАШИН </w:t>
            </w:r>
            <w:r w:rsidRPr="00ED653E">
              <w:rPr>
                <w:rFonts w:ascii="Times New Roman" w:eastAsia="Times New Roman" w:hAnsi="Times New Roman" w:cs="Times New Roman"/>
                <w:b/>
                <w:sz w:val="20"/>
                <w:szCs w:val="20"/>
                <w:lang w:val="en-US" w:eastAsia="uk-UA"/>
              </w:rPr>
              <w:t>I</w:t>
            </w:r>
            <w:r w:rsidRPr="00ED653E">
              <w:rPr>
                <w:rFonts w:ascii="Times New Roman" w:eastAsia="Times New Roman" w:hAnsi="Times New Roman" w:cs="Times New Roman"/>
                <w:b/>
                <w:sz w:val="20"/>
                <w:szCs w:val="20"/>
                <w:lang w:val="ru-RU" w:eastAsia="uk-UA"/>
              </w:rPr>
              <w:t xml:space="preserve"> УСТАТКОВАННЯ ПРОМИСЛОВОГО ПРИЗНАЧЕННЯ</w:t>
            </w:r>
          </w:p>
        </w:tc>
      </w:tr>
      <w:tr w:rsidR="00ED653E" w:rsidRPr="00ED653E" w:rsidTr="00BD6292">
        <w:tc>
          <w:tcPr>
            <w:tcW w:w="2268" w:type="dxa"/>
            <w:gridSpan w:val="2"/>
            <w:shd w:val="clear" w:color="auto" w:fill="auto"/>
          </w:tcPr>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tc>
        <w:tc>
          <w:tcPr>
            <w:tcW w:w="7587" w:type="dxa"/>
            <w:gridSpan w:val="2"/>
            <w:shd w:val="clear" w:color="auto" w:fill="auto"/>
          </w:tcPr>
          <w:p w:rsidR="00ED653E" w:rsidRPr="00ED653E" w:rsidRDefault="00ED653E" w:rsidP="00ED653E">
            <w:pPr>
              <w:spacing w:after="0" w:line="240" w:lineRule="auto"/>
              <w:rPr>
                <w:rFonts w:ascii="Times New Roman" w:eastAsia="Times New Roman" w:hAnsi="Times New Roman" w:cs="Times New Roman"/>
                <w:b/>
                <w:sz w:val="20"/>
                <w:szCs w:val="20"/>
                <w:lang w:val="ru-RU" w:eastAsia="uk-UA"/>
              </w:rPr>
            </w:pPr>
          </w:p>
        </w:tc>
      </w:tr>
    </w:tbl>
    <w:p w:rsidR="00ED653E" w:rsidRPr="00ED653E" w:rsidRDefault="00ED653E" w:rsidP="00ED653E">
      <w:pPr>
        <w:spacing w:after="0" w:line="240" w:lineRule="auto"/>
        <w:rPr>
          <w:rFonts w:ascii="Times New Roman" w:eastAsia="Times New Roman" w:hAnsi="Times New Roman" w:cs="Times New Roman"/>
          <w:vanish/>
          <w:sz w:val="24"/>
          <w:szCs w:val="24"/>
          <w:lang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ED653E" w:rsidRPr="00ED653E" w:rsidTr="00BD6292">
        <w:tc>
          <w:tcPr>
            <w:tcW w:w="9960" w:type="dxa"/>
            <w:gridSpan w:val="2"/>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eastAsia="uk-UA"/>
              </w:rPr>
              <w:t>1</w:t>
            </w:r>
            <w:r w:rsidRPr="00ED653E">
              <w:rPr>
                <w:rFonts w:ascii="Times New Roman" w:eastAsia="Times New Roman" w:hAnsi="Times New Roman" w:cs="Times New Roman"/>
                <w:bCs/>
                <w:sz w:val="20"/>
                <w:szCs w:val="20"/>
                <w:lang w:val="en-US" w:eastAsia="uk-UA"/>
              </w:rPr>
              <w:t>0</w:t>
            </w:r>
            <w:r w:rsidRPr="00ED653E">
              <w:rPr>
                <w:rFonts w:ascii="Times New Roman" w:eastAsia="Times New Roman" w:hAnsi="Times New Roman" w:cs="Times New Roman"/>
                <w:bCs/>
                <w:sz w:val="20"/>
                <w:szCs w:val="20"/>
                <w:lang w:eastAsia="uk-UA"/>
              </w:rPr>
              <w:t>. Банки, що обслуговують емітента</w:t>
            </w:r>
          </w:p>
        </w:tc>
      </w:tr>
      <w:tr w:rsidR="00ED653E" w:rsidRPr="00ED653E" w:rsidTr="00BD6292">
        <w:tc>
          <w:tcPr>
            <w:tcW w:w="4920" w:type="dxa"/>
            <w:tcBorders>
              <w:top w:val="nil"/>
              <w:left w:val="nil"/>
              <w:bottom w:val="nil"/>
              <w:right w:val="nil"/>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 xml:space="preserve">1) </w:t>
            </w:r>
            <w:r w:rsidRPr="00ED653E">
              <w:rPr>
                <w:rFonts w:ascii="Times New Roman" w:eastAsia="Times New Roman" w:hAnsi="Times New Roman" w:cs="Times New Roman"/>
                <w:sz w:val="20"/>
                <w:szCs w:val="20"/>
                <w:lang w:val="ru-RU" w:eastAsia="uk-UA"/>
              </w:rPr>
              <w:t xml:space="preserve"> </w:t>
            </w:r>
            <w:r w:rsidRPr="00ED653E">
              <w:rPr>
                <w:rFonts w:ascii="Times New Roman" w:eastAsia="Times New Roman" w:hAnsi="Times New Roman" w:cs="Times New Roman"/>
                <w:sz w:val="20"/>
                <w:szCs w:val="20"/>
                <w:lang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ED653E" w:rsidRPr="00ED653E" w:rsidRDefault="00ED653E" w:rsidP="00ED653E">
            <w:pPr>
              <w:spacing w:after="0" w:line="240" w:lineRule="auto"/>
              <w:rPr>
                <w:rFonts w:ascii="Times New Roman" w:eastAsia="Times New Roman" w:hAnsi="Times New Roman" w:cs="Times New Roman"/>
                <w:b/>
                <w:sz w:val="20"/>
                <w:szCs w:val="20"/>
                <w:lang w:val="en-US" w:eastAsia="uk-UA"/>
              </w:rPr>
            </w:pPr>
            <w:r w:rsidRPr="00ED653E">
              <w:rPr>
                <w:rFonts w:ascii="Times New Roman" w:eastAsia="Times New Roman" w:hAnsi="Times New Roman" w:cs="Times New Roman"/>
                <w:b/>
                <w:sz w:val="20"/>
                <w:szCs w:val="20"/>
                <w:lang w:val="ru-RU" w:eastAsia="uk-UA"/>
              </w:rPr>
              <w:t xml:space="preserve"> </w:t>
            </w:r>
            <w:r w:rsidRPr="00ED653E">
              <w:rPr>
                <w:rFonts w:ascii="Times New Roman" w:eastAsia="Times New Roman" w:hAnsi="Times New Roman" w:cs="Times New Roman"/>
                <w:b/>
                <w:sz w:val="20"/>
                <w:szCs w:val="20"/>
                <w:lang w:val="en-US" w:eastAsia="uk-UA"/>
              </w:rPr>
              <w:t>Акціонерне товариство "АЛЬФА-БАНК"</w:t>
            </w:r>
          </w:p>
        </w:tc>
      </w:tr>
      <w:tr w:rsidR="00ED653E" w:rsidRPr="00ED653E" w:rsidTr="00BD6292">
        <w:tc>
          <w:tcPr>
            <w:tcW w:w="4920" w:type="dxa"/>
            <w:tcBorders>
              <w:top w:val="nil"/>
              <w:left w:val="nil"/>
              <w:bottom w:val="nil"/>
              <w:right w:val="nil"/>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2)</w:t>
            </w:r>
            <w:r w:rsidRPr="00ED653E">
              <w:rPr>
                <w:rFonts w:ascii="Times New Roman" w:eastAsia="Times New Roman" w:hAnsi="Times New Roman" w:cs="Times New Roman"/>
                <w:sz w:val="20"/>
                <w:szCs w:val="20"/>
                <w:lang w:val="en-US" w:eastAsia="uk-UA"/>
              </w:rPr>
              <w:t xml:space="preserve"> </w:t>
            </w:r>
            <w:r w:rsidRPr="00ED653E">
              <w:rPr>
                <w:rFonts w:ascii="Times New Roman" w:eastAsia="Times New Roman" w:hAnsi="Times New Roman" w:cs="Times New Roman"/>
                <w:sz w:val="20"/>
                <w:szCs w:val="20"/>
                <w:lang w:eastAsia="uk-UA"/>
              </w:rPr>
              <w:t xml:space="preserve"> МФО банку</w:t>
            </w:r>
          </w:p>
        </w:tc>
        <w:tc>
          <w:tcPr>
            <w:tcW w:w="5040" w:type="dxa"/>
            <w:tcBorders>
              <w:top w:val="nil"/>
              <w:left w:val="nil"/>
              <w:bottom w:val="nil"/>
              <w:right w:val="nil"/>
            </w:tcBorders>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val="en-US" w:eastAsia="uk-UA"/>
              </w:rPr>
              <w:t xml:space="preserve"> 300346</w:t>
            </w:r>
          </w:p>
        </w:tc>
      </w:tr>
      <w:tr w:rsidR="00ED653E" w:rsidRPr="00ED653E" w:rsidTr="00BD6292">
        <w:tc>
          <w:tcPr>
            <w:tcW w:w="4920" w:type="dxa"/>
            <w:tcBorders>
              <w:top w:val="nil"/>
              <w:left w:val="nil"/>
              <w:bottom w:val="nil"/>
              <w:right w:val="nil"/>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 xml:space="preserve">3) </w:t>
            </w:r>
            <w:r w:rsidRPr="00ED653E">
              <w:rPr>
                <w:rFonts w:ascii="Times New Roman" w:eastAsia="Times New Roman" w:hAnsi="Times New Roman" w:cs="Times New Roman"/>
                <w:sz w:val="20"/>
                <w:szCs w:val="20"/>
                <w:lang w:val="en-US" w:eastAsia="uk-UA"/>
              </w:rPr>
              <w:t xml:space="preserve"> </w:t>
            </w:r>
            <w:r w:rsidRPr="00ED653E">
              <w:rPr>
                <w:rFonts w:ascii="Times New Roman" w:eastAsia="Times New Roman" w:hAnsi="Times New Roman" w:cs="Times New Roman"/>
                <w:sz w:val="20"/>
                <w:szCs w:val="20"/>
                <w:lang w:val="ru-RU" w:eastAsia="uk-UA"/>
              </w:rPr>
              <w:t>IBAN</w:t>
            </w:r>
          </w:p>
        </w:tc>
        <w:tc>
          <w:tcPr>
            <w:tcW w:w="5040" w:type="dxa"/>
            <w:tcBorders>
              <w:top w:val="nil"/>
              <w:left w:val="nil"/>
              <w:bottom w:val="nil"/>
              <w:right w:val="nil"/>
            </w:tcBorders>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val="en-US" w:eastAsia="uk-UA"/>
              </w:rPr>
              <w:t xml:space="preserve"> IBAN UA 963003460000026009027047401</w:t>
            </w:r>
          </w:p>
        </w:tc>
      </w:tr>
      <w:tr w:rsidR="00ED653E" w:rsidRPr="00ED653E" w:rsidTr="00BD6292">
        <w:tc>
          <w:tcPr>
            <w:tcW w:w="4920" w:type="dxa"/>
            <w:tcBorders>
              <w:top w:val="nil"/>
              <w:left w:val="nil"/>
              <w:bottom w:val="nil"/>
              <w:right w:val="nil"/>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 xml:space="preserve">4) </w:t>
            </w:r>
            <w:r w:rsidRPr="00ED653E">
              <w:rPr>
                <w:rFonts w:ascii="Times New Roman" w:eastAsia="Times New Roman" w:hAnsi="Times New Roman" w:cs="Times New Roman"/>
                <w:sz w:val="20"/>
                <w:szCs w:val="20"/>
                <w:lang w:val="ru-RU" w:eastAsia="uk-UA"/>
              </w:rPr>
              <w:t xml:space="preserve"> </w:t>
            </w:r>
            <w:r w:rsidRPr="00ED653E">
              <w:rPr>
                <w:rFonts w:ascii="Times New Roman" w:eastAsia="Times New Roman" w:hAnsi="Times New Roman" w:cs="Times New Roman"/>
                <w:sz w:val="20"/>
                <w:szCs w:val="20"/>
                <w:lang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val="ru-RU" w:eastAsia="uk-UA"/>
              </w:rPr>
              <w:t xml:space="preserve">  </w:t>
            </w:r>
          </w:p>
        </w:tc>
      </w:tr>
      <w:tr w:rsidR="00ED653E" w:rsidRPr="00ED653E" w:rsidTr="00BD6292">
        <w:tc>
          <w:tcPr>
            <w:tcW w:w="4920" w:type="dxa"/>
            <w:tcBorders>
              <w:top w:val="nil"/>
              <w:left w:val="nil"/>
              <w:bottom w:val="nil"/>
              <w:right w:val="nil"/>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5)</w:t>
            </w:r>
            <w:r w:rsidRPr="00ED653E">
              <w:rPr>
                <w:rFonts w:ascii="Times New Roman" w:eastAsia="Times New Roman" w:hAnsi="Times New Roman" w:cs="Times New Roman"/>
                <w:sz w:val="20"/>
                <w:szCs w:val="20"/>
                <w:lang w:val="en-US" w:eastAsia="uk-UA"/>
              </w:rPr>
              <w:t xml:space="preserve">  </w:t>
            </w:r>
            <w:r w:rsidRPr="00ED653E">
              <w:rPr>
                <w:rFonts w:ascii="Times New Roman" w:eastAsia="Times New Roman" w:hAnsi="Times New Roman" w:cs="Times New Roman"/>
                <w:sz w:val="20"/>
                <w:szCs w:val="20"/>
                <w:lang w:eastAsia="uk-UA"/>
              </w:rPr>
              <w:t>МФО банку</w:t>
            </w:r>
          </w:p>
        </w:tc>
        <w:tc>
          <w:tcPr>
            <w:tcW w:w="5040" w:type="dxa"/>
            <w:tcBorders>
              <w:top w:val="nil"/>
              <w:left w:val="nil"/>
              <w:bottom w:val="nil"/>
              <w:right w:val="nil"/>
            </w:tcBorders>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val="en-US" w:eastAsia="uk-UA"/>
              </w:rPr>
              <w:t xml:space="preserve">  </w:t>
            </w:r>
          </w:p>
        </w:tc>
      </w:tr>
      <w:tr w:rsidR="00ED653E" w:rsidRPr="00ED653E" w:rsidTr="00BD6292">
        <w:tc>
          <w:tcPr>
            <w:tcW w:w="4920" w:type="dxa"/>
            <w:tcBorders>
              <w:top w:val="nil"/>
              <w:left w:val="nil"/>
              <w:bottom w:val="nil"/>
              <w:right w:val="nil"/>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 xml:space="preserve">6) </w:t>
            </w:r>
            <w:r w:rsidRPr="00ED653E">
              <w:rPr>
                <w:rFonts w:ascii="Times New Roman" w:eastAsia="Times New Roman" w:hAnsi="Times New Roman" w:cs="Times New Roman"/>
                <w:sz w:val="20"/>
                <w:szCs w:val="20"/>
                <w:lang w:val="en-US" w:eastAsia="uk-UA"/>
              </w:rPr>
              <w:t xml:space="preserve"> </w:t>
            </w:r>
            <w:r w:rsidRPr="00ED653E">
              <w:rPr>
                <w:rFonts w:ascii="Times New Roman" w:eastAsia="Times New Roman" w:hAnsi="Times New Roman" w:cs="Times New Roman"/>
                <w:sz w:val="20"/>
                <w:szCs w:val="20"/>
                <w:lang w:val="ru-RU" w:eastAsia="uk-UA"/>
              </w:rPr>
              <w:t>IBAN</w:t>
            </w:r>
          </w:p>
        </w:tc>
        <w:tc>
          <w:tcPr>
            <w:tcW w:w="5040" w:type="dxa"/>
            <w:tcBorders>
              <w:top w:val="nil"/>
              <w:left w:val="nil"/>
              <w:bottom w:val="nil"/>
              <w:right w:val="nil"/>
            </w:tcBorders>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val="en-US" w:eastAsia="uk-UA"/>
              </w:rPr>
              <w:t xml:space="preserve">  </w:t>
            </w:r>
          </w:p>
        </w:tc>
      </w:tr>
    </w:tbl>
    <w:p w:rsidR="00ED653E" w:rsidRPr="00ED653E" w:rsidRDefault="00ED653E" w:rsidP="00ED653E">
      <w:pPr>
        <w:spacing w:after="0" w:line="240" w:lineRule="auto"/>
        <w:rPr>
          <w:rFonts w:ascii="Times New Roman" w:eastAsia="Times New Roman" w:hAnsi="Times New Roman" w:cs="Times New Roman"/>
          <w:sz w:val="24"/>
          <w:szCs w:val="24"/>
          <w:lang w:val="ru-RU" w:eastAsia="uk-UA"/>
        </w:rPr>
      </w:pPr>
    </w:p>
    <w:p w:rsidR="00ED653E" w:rsidRDefault="00ED653E">
      <w:pPr>
        <w:sectPr w:rsidR="00ED653E" w:rsidSect="00ED653E">
          <w:pgSz w:w="11906" w:h="16838"/>
          <w:pgMar w:top="363" w:right="567" w:bottom="363" w:left="1417" w:header="708" w:footer="708" w:gutter="0"/>
          <w:cols w:space="708"/>
          <w:docGrid w:linePitch="360"/>
        </w:sect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ED653E">
        <w:rPr>
          <w:rFonts w:ascii="Times New Roman" w:eastAsia="Times New Roman" w:hAnsi="Times New Roman" w:cs="Times New Roman"/>
          <w:b/>
          <w:color w:val="000000"/>
          <w:sz w:val="28"/>
          <w:szCs w:val="28"/>
          <w:lang w:eastAsia="ru-RU"/>
        </w:rPr>
        <w:lastRenderedPageBreak/>
        <w:t>18. Опис бізнесу</w:t>
      </w:r>
    </w:p>
    <w:p w:rsidR="00ED653E" w:rsidRPr="00ED653E" w:rsidRDefault="00ED653E" w:rsidP="00ED653E">
      <w:pPr>
        <w:spacing w:after="0" w:line="240" w:lineRule="auto"/>
        <w:jc w:val="center"/>
        <w:rPr>
          <w:rFonts w:ascii="Times New Roman" w:eastAsia="Times New Roman" w:hAnsi="Times New Roman" w:cs="Times New Roman"/>
          <w:b/>
          <w:color w:val="000000"/>
          <w:sz w:val="28"/>
          <w:szCs w:val="28"/>
          <w:lang w:val="ru-RU" w:eastAsia="uk-UA"/>
        </w:rPr>
      </w:pPr>
    </w:p>
    <w:p w:rsidR="00ED653E" w:rsidRPr="00ED653E" w:rsidRDefault="00ED653E" w:rsidP="00ED653E">
      <w:pPr>
        <w:spacing w:after="0" w:line="240" w:lineRule="auto"/>
        <w:rPr>
          <w:rFonts w:ascii="Times New Roman" w:eastAsia="Times New Roman" w:hAnsi="Times New Roman" w:cs="Times New Roman"/>
          <w:vanish/>
          <w:color w:val="000000"/>
          <w:sz w:val="20"/>
          <w:szCs w:val="20"/>
          <w:lang w:val="ru-RU" w:eastAsia="uk-UA"/>
        </w:rPr>
      </w:pPr>
      <w:r w:rsidRPr="00ED653E">
        <w:rPr>
          <w:rFonts w:ascii="Times New Roman" w:eastAsia="Times New Roman" w:hAnsi="Times New Roman" w:cs="Times New Roman"/>
          <w:color w:val="000000"/>
          <w:sz w:val="20"/>
          <w:szCs w:val="20"/>
          <w:lang w:val="ru-RU" w:eastAsia="uk-UA"/>
        </w:rPr>
        <w:t xml:space="preserve"> </w:t>
      </w:r>
    </w:p>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Зміни в організаційній структурі відповідно до попередніх звітних періодів</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Пiдприємство зареєстровано як ВАТ "Променерговузол" у 1996 роцi, має самостiйний баланс.</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28.04.2016 року загальними зборами акціонерів прийнято рішення про зміну типу ПАТ «Променерговузол» з Публічного акціонерного товариства на Приватне акціонерне товариство.</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 xml:space="preserve">Управлiння Товариства здiйснюють; Вищий орган Товариства - загальнi збори акцiонерiв, Наглядова рада, Генеральний Директор. </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Дочірні підприємства, філії, представництва та інші відокремлені структурні підрозділи відсутні.</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Змін в організаційній структурі відповідно до попередніх звітних періодів не було.</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Середньооблiкова чисельнiсть штатних працiвникiв - 24 особи, працiвники, якi працюють за сумiсництвом - 1 особа.</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Пiдприємство не входить до об'єднань пiдприємств.</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Пiдприємство не здiйснює спiльної дiяльностi з iншими органiзацiями.</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Пропозицiй щодо реорганiзацiї з боку третiх осiб протягом 2021 року не надходило.</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Фiнансова звiтнiсть товариства вiдповiдає вимогам i надається у форматi вiдповiдно до Національних стандартiв фiнансової звiтностi.</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 xml:space="preserve">Запаси включають сировину та матерiали, придбане паливо, запаснi частини, тару, МШП на складi, запаси облiковуються за собiвартiстю, яка включає витрати на придбання, доставку, або за чистою вартiстю реалiзацiї, якщо вона менше нiж собiвартiсть. </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При вiдпуску запасiв у виробництво, для продажу - їх облiковують по методу середньозваженої собiвартостi. суб'єктами нематерiальних активiв товариством визнано комп'ютерне програмне забезпечення та право використання телефонних лiнiй iз - термiном використання  до трьох рокiв та прямолiнейним методом амортизацiї вiдповiдно до вимог П (С) 50 8.</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 xml:space="preserve">Основнi засоби вiдображаються у звiтностi за фактичною собiвартiстю за вирахуванням накопиченої амортизацiї, вiдповiдають вимогам П(С) БО 7. </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lastRenderedPageBreak/>
        <w:t>Нарахування амортизацiї проводиться згiдно Податкового Кодексу України вiд 02.12.2010 року.</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Особливу увагу i витрати спрямовано на утримання в справному станi будiвель, споруд i мереж, забезпечення виконання вимог по охоронi працi персоналу i безпечної експлуатацiї обладнання, оснащення примiщень приладами опалення, вентиляцiєю, кондицiюванням, виконання технiчного обслуговування обладнання i виконання заходiв пiдготовки до зимового сезону.</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Емiтент впроваджує дiяльнiсть по передаванню електричної енергiї споживачам и утримує каналiзацiйнi насоснi станцiї i мережi.</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Вiдповiдно з попереднiм перiодом обсяги послуг емiтента скорочуються внаслiдок зменшення потреб споживачiв.</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За 5 рокiв придбано ОЗ - 1 179,1 тис. грн., лiквiдовано ОЗ на суму - 53,1 тис. грн.</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Первiсна переоцiнена вартiсть на кiнець року - 94 621,6 тис. грн;</w:t>
      </w: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Сума амортизацiї на кiнець року - 52 054,4 тис. грн.</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Проблеми, які впливають на діяльність емітента; ступінь залежності від законодавчих або економічних обмежень</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Проблемою пiдприємства є несвоєчаснi розрахунки за поставленi послуги.</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lastRenderedPageBreak/>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Укладених, але ще не виконаних договорiв протягом 2021 року не було.</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збільшення темпiв виробництва i реалiзацiї послуг більш ніж рiвень 2021 року.</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Опис політики емітента щодо досліджень та розробок, вказати суму витрат на дослідження та розробку за звітний рік</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Дослiджень та розробок не має.</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r w:rsidRPr="00ED653E">
        <w:rPr>
          <w:rFonts w:ascii="Times New Roman" w:eastAsia="Times New Roman" w:hAnsi="Times New Roman" w:cs="Times New Roman"/>
          <w:b/>
          <w:sz w:val="24"/>
          <w:szCs w:val="24"/>
          <w:lang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ED653E" w:rsidRPr="00ED653E" w:rsidRDefault="00ED653E" w:rsidP="00ED653E">
      <w:pPr>
        <w:spacing w:after="0" w:line="240" w:lineRule="auto"/>
        <w:rPr>
          <w:rFonts w:ascii="Times New Roman" w:eastAsia="Times New Roman" w:hAnsi="Times New Roman" w:cs="Times New Roman"/>
          <w:b/>
          <w:sz w:val="24"/>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r w:rsidRPr="00ED653E">
        <w:rPr>
          <w:rFonts w:ascii="Courier New" w:eastAsia="Times New Roman" w:hAnsi="Courier New" w:cs="Courier New"/>
          <w:sz w:val="20"/>
          <w:szCs w:val="24"/>
          <w:lang w:eastAsia="uk-UA"/>
        </w:rPr>
        <w:t>Iнша iнформацiя на вимогу потенцiйного iнвестора.</w:t>
      </w: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Pr="00ED653E" w:rsidRDefault="00ED653E" w:rsidP="00ED653E">
      <w:pPr>
        <w:spacing w:after="0" w:line="240" w:lineRule="auto"/>
        <w:rPr>
          <w:rFonts w:ascii="Courier New" w:eastAsia="Times New Roman" w:hAnsi="Courier New" w:cs="Courier New"/>
          <w:sz w:val="20"/>
          <w:szCs w:val="24"/>
          <w:lang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eastAsia="uk-UA"/>
        </w:rPr>
      </w:pPr>
      <w:r w:rsidRPr="00ED653E">
        <w:rPr>
          <w:rFonts w:ascii="Times New Roman" w:eastAsia="Times New Roman" w:hAnsi="Times New Roman" w:cs="Times New Roman"/>
          <w:b/>
          <w:bCs/>
          <w:sz w:val="27"/>
          <w:szCs w:val="27"/>
          <w:lang w:eastAsia="uk-UA"/>
        </w:rPr>
        <w:lastRenderedPageBreak/>
        <w:t>IV. Інформація про органи управління</w:t>
      </w:r>
      <w:bookmarkStart w:id="1" w:name="10086"/>
      <w:bookmarkEnd w:id="1"/>
    </w:p>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ED653E" w:rsidRPr="00ED653E" w:rsidTr="00BD6292">
        <w:tc>
          <w:tcPr>
            <w:tcW w:w="2977"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Персональний склад</w:t>
            </w:r>
          </w:p>
        </w:tc>
      </w:tr>
      <w:tr w:rsidR="00ED653E" w:rsidRPr="00ED653E" w:rsidTr="00BD6292">
        <w:tc>
          <w:tcPr>
            <w:tcW w:w="2977"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Особи-власники акцій Емітента</w:t>
            </w:r>
          </w:p>
        </w:tc>
      </w:tr>
      <w:tr w:rsidR="00ED653E" w:rsidRPr="00ED653E" w:rsidTr="00BD6292">
        <w:tc>
          <w:tcPr>
            <w:tcW w:w="2977"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Генеральний директор</w:t>
            </w:r>
          </w:p>
        </w:tc>
        <w:tc>
          <w:tcPr>
            <w:tcW w:w="510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Одноосібний орган</w:t>
            </w:r>
          </w:p>
        </w:tc>
        <w:tc>
          <w:tcPr>
            <w:tcW w:w="7371"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Генеральний директор     Волощенко Людмила Iларiонiвна</w:t>
            </w:r>
          </w:p>
        </w:tc>
      </w:tr>
      <w:tr w:rsidR="00ED653E" w:rsidRPr="00ED653E" w:rsidTr="00BD6292">
        <w:tc>
          <w:tcPr>
            <w:tcW w:w="2977"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Наглядова Рада</w:t>
            </w:r>
          </w:p>
        </w:tc>
        <w:tc>
          <w:tcPr>
            <w:tcW w:w="510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Голова та члени Наглядової Ради</w:t>
            </w:r>
          </w:p>
        </w:tc>
        <w:tc>
          <w:tcPr>
            <w:tcW w:w="7371"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Голова Наглядової Ради Пiвняк Юлiя Вячеславiвна</w:t>
            </w:r>
          </w:p>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Члени Наглядової Ради Антонова Людмила Федорiвна</w:t>
            </w:r>
          </w:p>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Член Наглядової Ради Миколайчук Оксана Анатолiївна</w:t>
            </w:r>
          </w:p>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p>
        </w:tc>
      </w:tr>
    </w:tbl>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D653E" w:rsidRDefault="00ED653E">
      <w:pPr>
        <w:sectPr w:rsidR="00ED653E" w:rsidSect="00ED653E">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144"/>
      </w:tblGrid>
      <w:tr w:rsidR="00ED653E" w:rsidRPr="00ED653E" w:rsidTr="00BD6292">
        <w:trPr>
          <w:trHeight w:val="421"/>
        </w:trPr>
        <w:tc>
          <w:tcPr>
            <w:tcW w:w="14144" w:type="dxa"/>
            <w:tcMar>
              <w:top w:w="60" w:type="dxa"/>
              <w:left w:w="60" w:type="dxa"/>
              <w:bottom w:w="60" w:type="dxa"/>
              <w:right w:w="60" w:type="dxa"/>
            </w:tcMar>
            <w:vAlign w:val="center"/>
          </w:tcPr>
          <w:tbl>
            <w:tblPr>
              <w:tblW w:w="12539" w:type="dxa"/>
              <w:tblCellMar>
                <w:top w:w="15" w:type="dxa"/>
                <w:left w:w="15" w:type="dxa"/>
                <w:bottom w:w="15" w:type="dxa"/>
                <w:right w:w="15" w:type="dxa"/>
              </w:tblCellMar>
              <w:tblLook w:val="0000" w:firstRow="0" w:lastRow="0" w:firstColumn="0" w:lastColumn="0" w:noHBand="0" w:noVBand="0"/>
            </w:tblPr>
            <w:tblGrid>
              <w:gridCol w:w="12539"/>
            </w:tblGrid>
            <w:tr w:rsidR="00ED653E" w:rsidRPr="00ED653E" w:rsidTr="00BD6292">
              <w:trPr>
                <w:trHeight w:val="318"/>
              </w:trPr>
              <w:tc>
                <w:tcPr>
                  <w:tcW w:w="12539" w:type="dxa"/>
                  <w:tcMar>
                    <w:top w:w="60" w:type="dxa"/>
                    <w:left w:w="60" w:type="dxa"/>
                    <w:bottom w:w="60" w:type="dxa"/>
                    <w:right w:w="60" w:type="dxa"/>
                  </w:tcMar>
                  <w:vAlign w:val="center"/>
                </w:tcPr>
                <w:p w:rsidR="00ED653E" w:rsidRPr="00ED653E" w:rsidRDefault="00ED653E" w:rsidP="00ED653E">
                  <w:pPr>
                    <w:spacing w:after="0" w:line="240" w:lineRule="auto"/>
                    <w:ind w:left="-210"/>
                    <w:jc w:val="center"/>
                    <w:rPr>
                      <w:rFonts w:ascii="Times New Roman" w:eastAsia="Times New Roman" w:hAnsi="Times New Roman" w:cs="Times New Roman"/>
                      <w:b/>
                      <w:bCs/>
                      <w:sz w:val="28"/>
                      <w:szCs w:val="28"/>
                      <w:lang w:eastAsia="uk-UA"/>
                    </w:rPr>
                  </w:pPr>
                  <w:r w:rsidRPr="00ED653E">
                    <w:rPr>
                      <w:rFonts w:ascii="Times New Roman" w:eastAsia="Times New Roman" w:hAnsi="Times New Roman" w:cs="Times New Roman"/>
                      <w:b/>
                      <w:color w:val="000000"/>
                      <w:sz w:val="28"/>
                      <w:szCs w:val="28"/>
                      <w:lang w:val="en-US" w:eastAsia="uk-UA"/>
                    </w:rPr>
                    <w:lastRenderedPageBreak/>
                    <w:t>V</w:t>
                  </w:r>
                  <w:r w:rsidRPr="00ED653E">
                    <w:rPr>
                      <w:rFonts w:ascii="Times New Roman" w:eastAsia="Times New Roman" w:hAnsi="Times New Roman" w:cs="Times New Roman"/>
                      <w:b/>
                      <w:color w:val="000000"/>
                      <w:sz w:val="28"/>
                      <w:szCs w:val="28"/>
                      <w:lang w:eastAsia="uk-UA"/>
                    </w:rPr>
                    <w:t>. Інформація про посадових осіб емітента</w:t>
                  </w:r>
                </w:p>
              </w:tc>
            </w:tr>
            <w:tr w:rsidR="00ED653E" w:rsidRPr="00ED653E" w:rsidTr="00BD6292">
              <w:trPr>
                <w:trHeight w:val="273"/>
              </w:trPr>
              <w:tc>
                <w:tcPr>
                  <w:tcW w:w="12539" w:type="dxa"/>
                  <w:tcMar>
                    <w:top w:w="60" w:type="dxa"/>
                    <w:left w:w="60" w:type="dxa"/>
                    <w:bottom w:w="60" w:type="dxa"/>
                    <w:right w:w="60" w:type="dxa"/>
                  </w:tcMar>
                </w:tcPr>
                <w:p w:rsidR="00ED653E" w:rsidRPr="00ED653E" w:rsidRDefault="00ED653E" w:rsidP="00ED653E">
                  <w:pPr>
                    <w:spacing w:after="0" w:line="240" w:lineRule="auto"/>
                    <w:jc w:val="center"/>
                    <w:rPr>
                      <w:rFonts w:ascii="Times New Roman" w:eastAsia="Times New Roman" w:hAnsi="Times New Roman" w:cs="Times New Roman"/>
                      <w:sz w:val="24"/>
                      <w:szCs w:val="24"/>
                      <w:lang w:eastAsia="uk-UA"/>
                    </w:rPr>
                  </w:pPr>
                  <w:r w:rsidRPr="00ED653E">
                    <w:rPr>
                      <w:rFonts w:ascii="Times New Roman" w:eastAsia="Times New Roman" w:hAnsi="Times New Roman" w:cs="Times New Roman"/>
                      <w:b/>
                      <w:bCs/>
                      <w:color w:val="000000"/>
                      <w:sz w:val="24"/>
                      <w:szCs w:val="24"/>
                      <w:lang w:eastAsia="uk-UA"/>
                    </w:rPr>
                    <w:t>1. Інформація щодо освіти та стажу роботи посадових осіб емітента</w:t>
                  </w:r>
                </w:p>
              </w:tc>
            </w:tr>
          </w:tbl>
          <w:p w:rsidR="00ED653E" w:rsidRPr="00ED653E" w:rsidRDefault="00ED653E" w:rsidP="00ED653E">
            <w:pPr>
              <w:spacing w:after="0" w:line="240" w:lineRule="auto"/>
              <w:rPr>
                <w:rFonts w:ascii="Times New Roman" w:eastAsia="Times New Roman" w:hAnsi="Times New Roman" w:cs="Times New Roman"/>
                <w:b/>
                <w:bCs/>
                <w:sz w:val="24"/>
                <w:szCs w:val="24"/>
                <w:lang w:eastAsia="uk-UA"/>
              </w:rPr>
            </w:pPr>
          </w:p>
        </w:tc>
      </w:tr>
    </w:tbl>
    <w:p w:rsidR="00ED653E" w:rsidRPr="00ED653E" w:rsidRDefault="00ED653E" w:rsidP="00ED653E">
      <w:pPr>
        <w:spacing w:after="0" w:line="240" w:lineRule="auto"/>
        <w:rPr>
          <w:rFonts w:ascii="Times New Roman" w:eastAsia="Times New Roman" w:hAnsi="Times New Roman" w:cs="Times New Roman"/>
          <w:vanish/>
          <w:sz w:val="24"/>
          <w:szCs w:val="24"/>
          <w:lang w:eastAsia="uk-UA"/>
        </w:rPr>
      </w:pPr>
    </w:p>
    <w:tbl>
      <w:tblPr>
        <w:tblW w:w="15462"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268"/>
        <w:gridCol w:w="3206"/>
        <w:gridCol w:w="896"/>
        <w:gridCol w:w="2885"/>
        <w:gridCol w:w="993"/>
        <w:gridCol w:w="2871"/>
        <w:gridCol w:w="1775"/>
      </w:tblGrid>
      <w:tr w:rsidR="00ED653E" w:rsidRPr="00ED653E" w:rsidTr="00BD6292">
        <w:trPr>
          <w:trHeight w:val="974"/>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w:t>
            </w:r>
          </w:p>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з/п</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tabs>
                <w:tab w:val="left" w:pos="214"/>
              </w:tabs>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Посада</w:t>
            </w:r>
          </w:p>
        </w:tc>
        <w:tc>
          <w:tcPr>
            <w:tcW w:w="3206"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 xml:space="preserve">Прізвище, ім'я, по батькові </w:t>
            </w:r>
            <w:bookmarkStart w:id="2" w:name="10109"/>
            <w:bookmarkEnd w:id="2"/>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Рік народження</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Освіта</w:t>
            </w:r>
          </w:p>
        </w:tc>
        <w:tc>
          <w:tcPr>
            <w:tcW w:w="993"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Стаж роботи (років)</w:t>
            </w:r>
          </w:p>
        </w:tc>
        <w:tc>
          <w:tcPr>
            <w:tcW w:w="2871" w:type="dxa"/>
            <w:tcBorders>
              <w:top w:val="single" w:sz="6" w:space="0" w:color="000000"/>
              <w:left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 xml:space="preserve">  Найменування підприємства, ідентифікаційний код юридичної особи та посада, яку займав </w:t>
            </w:r>
          </w:p>
        </w:tc>
        <w:tc>
          <w:tcPr>
            <w:tcW w:w="1775" w:type="dxa"/>
            <w:tcBorders>
              <w:top w:val="single" w:sz="6" w:space="0" w:color="000000"/>
              <w:left w:val="single" w:sz="6" w:space="0" w:color="000000"/>
              <w:right w:val="single" w:sz="6" w:space="0" w:color="000000"/>
            </w:tcBorders>
            <w:vAlign w:val="center"/>
          </w:tcPr>
          <w:p w:rsidR="00ED653E" w:rsidRPr="00ED653E" w:rsidRDefault="00ED653E" w:rsidP="00ED653E">
            <w:pPr>
              <w:spacing w:after="0" w:line="240" w:lineRule="auto"/>
              <w:ind w:left="-15"/>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Дата набуття повноважень та термін, на який обрано (призначено)</w:t>
            </w: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2</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3</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4</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5</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7</w:t>
            </w:r>
          </w:p>
        </w:tc>
        <w:tc>
          <w:tcPr>
            <w:tcW w:w="1775"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8</w:t>
            </w: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Генеральний директор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Волощенко Людмила Iларiонiвна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1957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47</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ПАТ "Променерговузол"</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05496655</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Голова правлiння</w:t>
            </w:r>
          </w:p>
        </w:tc>
        <w:tc>
          <w:tcPr>
            <w:tcW w:w="1775"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14.06.2019 на 3 роки</w:t>
            </w: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Отримує заробітну плату згідно штатного розкладу.</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Загальний стаж роботи 47 років.</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Перел</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к попередн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посад, як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особа об</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ймала протягом останн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п'яти рок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Голова правл</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ння ПАТ "Променерговузол", Генеральний директор ПРАТ "Променерговузол"</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Непогашеної судимост</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за корислив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та посадов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злочини не має.</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На інших підприємствах посад не обіймає.</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2</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Головний бухгалтер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Шитець Вікторія Миколаївна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1988</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вища</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15</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ПРАТ "ПРОМЕНЕРГОВУЗОЛ"</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05496655</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Головний бухгалтер</w:t>
            </w:r>
          </w:p>
        </w:tc>
        <w:tc>
          <w:tcPr>
            <w:tcW w:w="1775"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17.10.2019 до переобрання</w:t>
            </w: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Отримує заробітну плату на посаді головного бухгалтера згідно штатного розкладу.</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Іншу винагороду, в тому числі в натуральній формі, посадова особа не одержувала.</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Посадова особа непогашеної судимост</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за корислив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та посадов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злочини не має.</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Загальний стаж роботи 15 років.</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Посади, як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особа об</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ймала протягом останн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п'яти рок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в: </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головний бухгалтер ПРАТ "ПРОМЕНЕРГОВУЗОЛ".</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На інших підприємствах посад не обіймає.</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3</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Миколайчук Оксана Анатолiївна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1977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20</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ПАТ "Променерговузол"</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05496655</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Член Спостережної </w:t>
            </w:r>
            <w:r w:rsidRPr="00ED653E">
              <w:rPr>
                <w:rFonts w:ascii="Times New Roman" w:eastAsia="Times New Roman" w:hAnsi="Times New Roman" w:cs="Times New Roman"/>
                <w:bCs/>
                <w:sz w:val="20"/>
                <w:szCs w:val="20"/>
                <w:lang w:val="ru-RU" w:eastAsia="uk-UA"/>
              </w:rPr>
              <w:lastRenderedPageBreak/>
              <w:t>(Наглядової) Ради</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Ф</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зична особа-п</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дприємець.</w:t>
            </w:r>
          </w:p>
        </w:tc>
        <w:tc>
          <w:tcPr>
            <w:tcW w:w="1775"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lastRenderedPageBreak/>
              <w:t>18.09.2020 на 3 роки</w:t>
            </w: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lastRenderedPageBreak/>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Винагороду,в тому числі в натуральн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 форм</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посадова особа не одержувала.</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Посадова особа непогашеної судимост</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за корислив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та посадов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злочини не має.</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Загальний стаж роботи 20 рок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Посадова особа не є акціонером та не є незалежним директором. Особа є представником акц</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онера ТОВ "Український </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нвестиц</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йний клуб" (код ЄДРПОУ 35144923, частка у статутному кап</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тал</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ПРАТ "Променерговузол" складає 4,7615%).</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Перел</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к попередн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посад, як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особа об</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ймала протягом останн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п'яти рок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в: </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Член Наглядової Ради ПРАТ "Променерговузол"</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Член Наглядової Ради ПРАТ "ДЗМЗБК".</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Посади на інших підприємствах:</w:t>
            </w:r>
          </w:p>
          <w:p w:rsidR="00ED653E" w:rsidRPr="00ED653E" w:rsidRDefault="00ED653E" w:rsidP="00ED653E">
            <w:pPr>
              <w:spacing w:after="0" w:line="240" w:lineRule="auto"/>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ru-RU" w:eastAsia="uk-UA"/>
              </w:rPr>
              <w:t>- Член Наглядової Ради ПРАТ "ДЗМЗБК" (окпо 01374010, 49022 м. Дн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про, вул. </w:t>
            </w:r>
            <w:r w:rsidRPr="00ED653E">
              <w:rPr>
                <w:rFonts w:ascii="Times New Roman" w:eastAsia="Times New Roman" w:hAnsi="Times New Roman" w:cs="Times New Roman"/>
                <w:bCs/>
                <w:sz w:val="20"/>
                <w:szCs w:val="20"/>
                <w:lang w:val="en-US" w:eastAsia="uk-UA"/>
              </w:rPr>
              <w:t>Молодогвардiйська, буд.2)</w:t>
            </w:r>
          </w:p>
          <w:p w:rsidR="00ED653E" w:rsidRPr="00ED653E" w:rsidRDefault="00ED653E" w:rsidP="00ED653E">
            <w:pPr>
              <w:spacing w:after="0" w:line="240" w:lineRule="auto"/>
              <w:rPr>
                <w:rFonts w:ascii="Times New Roman" w:eastAsia="Times New Roman" w:hAnsi="Times New Roman" w:cs="Times New Roman"/>
                <w:bCs/>
                <w:sz w:val="20"/>
                <w:szCs w:val="20"/>
                <w:lang w:val="en-US" w:eastAsia="uk-UA"/>
              </w:rPr>
            </w:pP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4</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Голова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Пiвняк Юлiя Вячеславiвна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1976</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20</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ПАТ "Променерговузол"</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05496655</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Член Спостережної (Наглядової) Ради ПАТ "Променерговузол", фізична особа-підприємець.</w:t>
            </w:r>
          </w:p>
        </w:tc>
        <w:tc>
          <w:tcPr>
            <w:tcW w:w="1775"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18.09.2020 на 3 роки</w:t>
            </w: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Винагороду,в тому числі в натуральн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 форм</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посадова особа не одержувала.</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Посадова особа непогашеної судимост</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за корислив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та посадов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злочини не має.</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Загальний стаж роботи 20 рок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Посадова особа є акціонером товариства. Посадова особа не є представником акціонера, представником групи акціонерів, та не є незалежним директором. </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Перел</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к попередн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посад, як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особа об</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ймала протягом останн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п'яти рок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доцент кафедри "Ф</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нанси та банк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вська справа" Дн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пропетровського нац</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онального ун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верситету зал</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зничного транспорту </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мен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академ</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ка В. Лазаряна.</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Член Наглядової Ради ПРАТ "Променерговузол",</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фізична особа-підприємець.</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Посади на інших підприємствах: фізична особа-підприємець.</w:t>
            </w: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Антонова Людмила Федорiвна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1950</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32</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ПАТ "Променерговузол"</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05496655</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Голова Спостережної (Наглядової) Ради ПАТ "Променерговузол", фізична особа-підприємець.</w:t>
            </w:r>
          </w:p>
        </w:tc>
        <w:tc>
          <w:tcPr>
            <w:tcW w:w="1775"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18.09.2020 на 3 роки</w:t>
            </w:r>
          </w:p>
        </w:tc>
      </w:tr>
      <w:tr w:rsidR="00ED653E" w:rsidRPr="00ED653E" w:rsidTr="00BD6292">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Винагороду,в тому числі в натуральн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 форм</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посадова особа не одержувала.</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Посадова особа непогашеної судимост</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за корислив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та посадов</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злочини не має.</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Посадова особа не є акціонером та не є незалежним директором. Особа є представником акц</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онера ТОВ "ЕНЕРГОМИР </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НВЕСТ" (код ЄДРПОУ 42704555, частка у статутному кап</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тал</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ПРАТ "Променерговузол" складає 71,8761%). </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lastRenderedPageBreak/>
              <w:t>Загальний стаж роботи 32 роки.</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Перел</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к попередн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посад, як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 особа об</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ймала протягом останн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х п'яти рок</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в:</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член Наглядової Ради ПРАТ "Променерговузол"</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Голова Наглядової Ради ПРАТ "Променерговузол"</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фізична особа-підприємець.</w:t>
            </w:r>
          </w:p>
          <w:p w:rsidR="00ED653E" w:rsidRPr="00ED653E" w:rsidRDefault="00ED653E" w:rsidP="00ED653E">
            <w:pPr>
              <w:spacing w:after="0" w:line="240" w:lineRule="auto"/>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Посади на інших підприємствах:</w:t>
            </w:r>
          </w:p>
          <w:p w:rsidR="00ED653E" w:rsidRPr="00ED653E" w:rsidRDefault="00ED653E" w:rsidP="00ED653E">
            <w:pPr>
              <w:spacing w:after="0" w:line="240" w:lineRule="auto"/>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ru-RU" w:eastAsia="uk-UA"/>
              </w:rPr>
              <w:t>-Член Наглядової ради ПРАТ "ДЗМЗБК" (окпо 01374010, 49022 м. Дн</w:t>
            </w:r>
            <w:r w:rsidRPr="00ED653E">
              <w:rPr>
                <w:rFonts w:ascii="Times New Roman" w:eastAsia="Times New Roman" w:hAnsi="Times New Roman" w:cs="Times New Roman"/>
                <w:bCs/>
                <w:sz w:val="20"/>
                <w:szCs w:val="20"/>
                <w:lang w:val="en-US" w:eastAsia="uk-UA"/>
              </w:rPr>
              <w:t>i</w:t>
            </w:r>
            <w:r w:rsidRPr="00ED653E">
              <w:rPr>
                <w:rFonts w:ascii="Times New Roman" w:eastAsia="Times New Roman" w:hAnsi="Times New Roman" w:cs="Times New Roman"/>
                <w:bCs/>
                <w:sz w:val="20"/>
                <w:szCs w:val="20"/>
                <w:lang w:val="ru-RU" w:eastAsia="uk-UA"/>
              </w:rPr>
              <w:t xml:space="preserve">про, вул. </w:t>
            </w:r>
            <w:r w:rsidRPr="00ED653E">
              <w:rPr>
                <w:rFonts w:ascii="Times New Roman" w:eastAsia="Times New Roman" w:hAnsi="Times New Roman" w:cs="Times New Roman"/>
                <w:bCs/>
                <w:sz w:val="20"/>
                <w:szCs w:val="20"/>
                <w:lang w:val="en-US" w:eastAsia="uk-UA"/>
              </w:rPr>
              <w:t>Молодогвардiйська, буд. 2)</w:t>
            </w:r>
          </w:p>
          <w:p w:rsidR="00ED653E" w:rsidRPr="00ED653E" w:rsidRDefault="00ED653E" w:rsidP="00ED653E">
            <w:pPr>
              <w:spacing w:after="0" w:line="240" w:lineRule="auto"/>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фізична особа-підприємець.</w:t>
            </w:r>
          </w:p>
          <w:p w:rsidR="00ED653E" w:rsidRPr="00ED653E" w:rsidRDefault="00ED653E" w:rsidP="00ED653E">
            <w:pPr>
              <w:spacing w:after="0" w:line="240" w:lineRule="auto"/>
              <w:rPr>
                <w:rFonts w:ascii="Times New Roman" w:eastAsia="Times New Roman" w:hAnsi="Times New Roman" w:cs="Times New Roman"/>
                <w:bCs/>
                <w:sz w:val="20"/>
                <w:szCs w:val="20"/>
                <w:lang w:val="en-US" w:eastAsia="uk-UA"/>
              </w:rPr>
            </w:pPr>
          </w:p>
        </w:tc>
      </w:tr>
    </w:tbl>
    <w:p w:rsidR="00ED653E" w:rsidRPr="00ED653E" w:rsidRDefault="00ED653E" w:rsidP="00ED653E">
      <w:pPr>
        <w:spacing w:after="0" w:line="240" w:lineRule="auto"/>
        <w:rPr>
          <w:rFonts w:ascii="Times New Roman" w:eastAsia="Times New Roman" w:hAnsi="Times New Roman" w:cs="Times New Roman"/>
          <w:sz w:val="24"/>
          <w:szCs w:val="24"/>
          <w:lang w:val="en-US" w:eastAsia="uk-UA"/>
        </w:rPr>
      </w:pPr>
    </w:p>
    <w:p w:rsidR="00ED653E" w:rsidRDefault="00ED653E">
      <w:pPr>
        <w:sectPr w:rsidR="00ED653E" w:rsidSect="00ED653E">
          <w:pgSz w:w="16838" w:h="11906" w:orient="landscape"/>
          <w:pgMar w:top="1417" w:right="363" w:bottom="850" w:left="363"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ED653E" w:rsidRPr="00ED653E" w:rsidTr="00BD6292">
        <w:trPr>
          <w:trHeight w:val="463"/>
        </w:trPr>
        <w:tc>
          <w:tcPr>
            <w:tcW w:w="15480" w:type="dxa"/>
            <w:tcMar>
              <w:top w:w="60" w:type="dxa"/>
              <w:left w:w="60" w:type="dxa"/>
              <w:bottom w:w="60" w:type="dxa"/>
              <w:right w:w="60" w:type="dxa"/>
            </w:tcMar>
            <w:vAlign w:val="center"/>
          </w:tcPr>
          <w:p w:rsidR="00ED653E" w:rsidRPr="00ED653E" w:rsidRDefault="00ED653E" w:rsidP="00ED653E">
            <w:pPr>
              <w:tabs>
                <w:tab w:val="left" w:pos="17640"/>
              </w:tabs>
              <w:spacing w:after="0" w:line="240" w:lineRule="auto"/>
              <w:ind w:left="180" w:hanging="180"/>
              <w:jc w:val="center"/>
              <w:rPr>
                <w:rFonts w:ascii="Times New Roman" w:eastAsia="Times New Roman" w:hAnsi="Times New Roman" w:cs="Times New Roman"/>
                <w:b/>
                <w:bCs/>
                <w:sz w:val="24"/>
                <w:szCs w:val="24"/>
                <w:lang w:val="ru-RU" w:eastAsia="uk-UA"/>
              </w:rPr>
            </w:pPr>
            <w:r w:rsidRPr="00ED653E">
              <w:rPr>
                <w:rFonts w:ascii="Times New Roman" w:eastAsia="Times New Roman" w:hAnsi="Times New Roman" w:cs="Times New Roman"/>
                <w:b/>
                <w:bCs/>
                <w:sz w:val="24"/>
                <w:szCs w:val="24"/>
                <w:lang w:eastAsia="uk-UA"/>
              </w:rPr>
              <w:lastRenderedPageBreak/>
              <w:t>2. Інформація про володіння посадовими особами емітента акціями емітента</w:t>
            </w:r>
          </w:p>
          <w:p w:rsidR="00ED653E" w:rsidRPr="00ED653E" w:rsidRDefault="00ED653E" w:rsidP="00ED653E">
            <w:pPr>
              <w:spacing w:after="0" w:line="240" w:lineRule="auto"/>
              <w:rPr>
                <w:rFonts w:ascii="Times New Roman" w:eastAsia="Times New Roman" w:hAnsi="Times New Roman" w:cs="Times New Roman"/>
                <w:b/>
                <w:bCs/>
                <w:sz w:val="24"/>
                <w:szCs w:val="24"/>
                <w:lang w:val="ru-RU" w:eastAsia="uk-UA"/>
              </w:rPr>
            </w:pPr>
          </w:p>
        </w:tc>
      </w:tr>
    </w:tbl>
    <w:p w:rsidR="00ED653E" w:rsidRPr="00ED653E" w:rsidRDefault="00ED653E" w:rsidP="00ED653E">
      <w:pPr>
        <w:spacing w:after="0" w:line="240" w:lineRule="auto"/>
        <w:rPr>
          <w:rFonts w:ascii="Times New Roman" w:eastAsia="Times New Roman" w:hAnsi="Times New Roman" w:cs="Times New Roman"/>
          <w:vanish/>
          <w:sz w:val="24"/>
          <w:szCs w:val="24"/>
          <w:lang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ED653E" w:rsidRPr="00ED653E" w:rsidTr="00BD6292">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 xml:space="preserve">Прізвище, ім'я, по батькові </w:t>
            </w:r>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Кількість за видами акцій</w:t>
            </w:r>
          </w:p>
        </w:tc>
      </w:tr>
      <w:tr w:rsidR="00ED653E" w:rsidRPr="00ED653E" w:rsidTr="00BD6292">
        <w:tc>
          <w:tcPr>
            <w:tcW w:w="2930" w:type="dxa"/>
            <w:vMerge/>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p>
        </w:tc>
        <w:tc>
          <w:tcPr>
            <w:tcW w:w="4081" w:type="dxa"/>
            <w:vMerge/>
            <w:tcBorders>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прості іменні</w:t>
            </w:r>
          </w:p>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ind w:left="-243"/>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 xml:space="preserve">  </w:t>
            </w:r>
            <w:r w:rsidRPr="00ED653E">
              <w:rPr>
                <w:rFonts w:ascii="Times New Roman" w:eastAsia="Times New Roman" w:hAnsi="Times New Roman" w:cs="Times New Roman"/>
                <w:b/>
                <w:bCs/>
                <w:sz w:val="20"/>
                <w:szCs w:val="20"/>
                <w:lang w:eastAsia="uk-UA"/>
              </w:rPr>
              <w:t>Привілейовані</w:t>
            </w:r>
          </w:p>
          <w:p w:rsidR="00ED653E" w:rsidRPr="00ED653E" w:rsidRDefault="00ED653E" w:rsidP="00ED653E">
            <w:pPr>
              <w:spacing w:after="0" w:line="240" w:lineRule="auto"/>
              <w:ind w:left="-243"/>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іменні</w:t>
            </w:r>
          </w:p>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p>
        </w:tc>
      </w:tr>
      <w:tr w:rsidR="00ED653E" w:rsidRPr="00ED653E" w:rsidTr="00BD6292">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6</w:t>
            </w:r>
          </w:p>
        </w:tc>
      </w:tr>
      <w:tr w:rsidR="00ED653E" w:rsidRPr="00ED653E" w:rsidTr="00BD6292">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Волощенко Людмила Iларiонiвна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r>
      <w:tr w:rsidR="00ED653E" w:rsidRPr="00ED653E" w:rsidTr="00BD6292">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Шитець Вікторія Миколаївна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r>
      <w:tr w:rsidR="00ED653E" w:rsidRPr="00ED653E" w:rsidTr="00BD6292">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Миколайчук Оксана Анатолiївна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r>
      <w:tr w:rsidR="00ED653E" w:rsidRPr="00ED653E" w:rsidTr="00BD6292">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Голова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Пiвняк Юлiя Вячеславiвна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162515</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7.73821994515</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162515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r>
      <w:tr w:rsidR="00ED653E" w:rsidRPr="00ED653E" w:rsidTr="00BD6292">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Антонова Людмила Федорiвна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w:t>
            </w:r>
          </w:p>
        </w:tc>
      </w:tr>
    </w:tbl>
    <w:p w:rsidR="00ED653E" w:rsidRPr="00ED653E" w:rsidRDefault="00ED653E" w:rsidP="00ED653E">
      <w:pPr>
        <w:spacing w:after="0" w:line="240" w:lineRule="auto"/>
        <w:rPr>
          <w:rFonts w:ascii="Times New Roman" w:eastAsia="Times New Roman" w:hAnsi="Times New Roman" w:cs="Times New Roman"/>
          <w:sz w:val="24"/>
          <w:szCs w:val="24"/>
          <w:lang w:val="en-US" w:eastAsia="uk-UA"/>
        </w:rPr>
      </w:pPr>
    </w:p>
    <w:p w:rsidR="00ED653E" w:rsidRDefault="00ED653E">
      <w:pPr>
        <w:sectPr w:rsidR="00ED653E" w:rsidSect="00ED653E">
          <w:pgSz w:w="16838" w:h="11906" w:orient="landscape"/>
          <w:pgMar w:top="1417" w:right="363" w:bottom="850" w:left="363"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8"/>
          <w:szCs w:val="28"/>
          <w:lang w:eastAsia="uk-UA"/>
        </w:rPr>
      </w:pPr>
      <w:r w:rsidRPr="00ED653E">
        <w:rPr>
          <w:rFonts w:ascii="Times New Roman" w:eastAsia="Times New Roman" w:hAnsi="Times New Roman" w:cs="Times New Roman"/>
          <w:b/>
          <w:bCs/>
          <w:color w:val="000000"/>
          <w:sz w:val="28"/>
          <w:szCs w:val="28"/>
          <w:lang w:eastAsia="uk-UA"/>
        </w:rPr>
        <w:lastRenderedPageBreak/>
        <w:t>VII. Звіт керівництва (звіт про управління)</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ED653E">
        <w:rPr>
          <w:rFonts w:ascii="Times New Roman" w:eastAsia="Times New Roman" w:hAnsi="Times New Roman" w:cs="Times New Roman"/>
          <w:b/>
          <w:color w:val="000000"/>
          <w:sz w:val="28"/>
          <w:szCs w:val="28"/>
          <w:lang w:eastAsia="ru-RU"/>
        </w:rPr>
        <w:t>1. Вірогідні перспективи подальшого розвитку емітента.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У 2022 році плануються заходи по збільшенню ефективності і стійкості виробництва, збільшенню продуктивності праці. </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В перспективі Товариство планує продовжувати здійснювати ті ж види діяльності, що і в звітному році.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ED653E">
        <w:rPr>
          <w:rFonts w:ascii="Times New Roman" w:eastAsia="Times New Roman" w:hAnsi="Times New Roman" w:cs="Times New Roman"/>
          <w:b/>
          <w:color w:val="000000"/>
          <w:sz w:val="28"/>
          <w:szCs w:val="28"/>
          <w:lang w:eastAsia="ru-RU"/>
        </w:rPr>
        <w:t>2. Інформація про розвиток емітента.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ПРИВАТНЕ АКЦІОНЕРНЕ ТОВАРИСТВО "ПРОМЕНЕРГОВУЗОЛ" є правонаступником усіх майнових, немайнових прав та обов'язків Публічного акціонерного товариства "ПРОМЕНЕРГОВУЗОЛ" у зв'язку зі зміною його найменування на ПРИВАТНЕ АКЦІОНЕРНЕ ТОВАРИСТВО "ПРОМЕНЕРГОВУЗОЛ" згідно вимог Закону України "Про акціонерні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Товариство має організаційно-правову форму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онерного товариства. Тип акц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онерного товариства - приватне. Товариство є юридичною особою з дня його державної реєстрац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Товариство 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йснює свою 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яльн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дпов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дно до чинного законодавства України, Статуту та внутр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шн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х Положень Товариства. Товариство створене на невизначений строк, 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йснює свою 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яльн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сть як юридична особа з дня його державної реєстрац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Вже понад 40 років ПРИВАТНЕ АКЦІОНЕРНЕ ТОВАРИСТВО "ПРОМЕНЕРГОВУЗОЛ" успішно працює на ринку наступних послуг:</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w:t>
      </w:r>
      <w:r w:rsidRPr="00ED653E">
        <w:rPr>
          <w:rFonts w:ascii="Times New Roman" w:eastAsia="Times New Roman" w:hAnsi="Times New Roman" w:cs="Times New Roman"/>
          <w:sz w:val="20"/>
          <w:szCs w:val="20"/>
          <w:lang w:val="en-US" w:eastAsia="uk-UA"/>
        </w:rPr>
        <w:tab/>
        <w:t>розподілення електричної енергії;</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каналізація, відведення та очищення стічних вод.</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Постійно проводиться робота по оновленню фондів для успішного та досконалого виконання наших послуг для замовників.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У зв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тному пер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од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злиття, под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лу, приєднання, перетворення або вид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лу у Товариств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не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дбувалося.</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8"/>
          <w:szCs w:val="24"/>
          <w:lang w:eastAsia="ru-RU"/>
        </w:rPr>
      </w:pPr>
      <w:r w:rsidRPr="00ED653E">
        <w:rPr>
          <w:rFonts w:ascii="Times New Roman" w:eastAsia="Times New Roman" w:hAnsi="Times New Roman" w:cs="Times New Roman"/>
          <w:b/>
          <w:color w:val="000000"/>
          <w:sz w:val="28"/>
          <w:szCs w:val="24"/>
          <w:lang w:eastAsia="ru-RU"/>
        </w:rPr>
        <w:t xml:space="preserve">3. </w:t>
      </w:r>
      <w:r w:rsidRPr="00ED653E">
        <w:rPr>
          <w:rFonts w:ascii="Times New Roman" w:eastAsia="Times New Roman" w:hAnsi="Times New Roman" w:cs="Times New Roman"/>
          <w:b/>
          <w:color w:val="000000"/>
          <w:sz w:val="28"/>
          <w:szCs w:val="28"/>
          <w:lang w:val="ru-RU" w:eastAsia="ru-RU"/>
        </w:rPr>
        <w:t>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ED653E" w:rsidRPr="00ED653E" w:rsidRDefault="00ED653E" w:rsidP="00ED653E">
      <w:pPr>
        <w:spacing w:after="0" w:line="240" w:lineRule="auto"/>
        <w:jc w:val="center"/>
        <w:rPr>
          <w:rFonts w:ascii="Times New Roman" w:eastAsia="Times New Roman" w:hAnsi="Times New Roman" w:cs="Times New Roman"/>
          <w:b/>
          <w:color w:val="000000"/>
          <w:sz w:val="28"/>
          <w:szCs w:val="28"/>
          <w:lang w:eastAsia="uk-UA"/>
        </w:rPr>
      </w:pPr>
      <w:r w:rsidRPr="00ED653E">
        <w:rPr>
          <w:rFonts w:ascii="Times New Roman" w:eastAsia="Times New Roman" w:hAnsi="Times New Roman" w:cs="Times New Roman"/>
          <w:b/>
          <w:color w:val="000000"/>
          <w:sz w:val="28"/>
          <w:szCs w:val="28"/>
          <w:lang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Завдання та пол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тика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тента щодо управл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ння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нансовими ризиками передбачає 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йснення таких основних заход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в: -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дентиф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 окремих вид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пов'язаних з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нансовою 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яльн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стю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дприємства. Процес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дентиф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окремих вид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передбачає вид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лення систематичних та несистематичних вид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що характерн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для господарської 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яльност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дприємства, а також формування загального портфеля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пов'язаних з 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яльн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стю 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дприємства; - оц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нка широти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достов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рност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нформац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необх</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дної для визначення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вня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 визначення розм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ру можливих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втрат при настанн</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ризикової под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за окремими видами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Розм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р можливих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втрат визначається характером зд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йснюваних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операц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й, обсягом зад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яних в них актив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(кап</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талу) та максимальним р</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внем ампл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туди коливання доход</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при 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дпов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дних видах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Для Ем</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тента одним з </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нструмент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нейтрал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зац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ї насл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настання ризик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є використання для цих ц</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лей резервного фонду ф</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нансових ресурс</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 що призначений для покриття можливих збитк</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в.</w:t>
      </w: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b/>
          <w:color w:val="000000"/>
          <w:sz w:val="28"/>
          <w:szCs w:val="28"/>
          <w:lang w:val="en-US" w:eastAsia="uk-UA"/>
        </w:rPr>
        <w:t>2</w:t>
      </w:r>
      <w:r w:rsidRPr="00ED653E">
        <w:rPr>
          <w:rFonts w:ascii="Times New Roman" w:eastAsia="Times New Roman" w:hAnsi="Times New Roman" w:cs="Times New Roman"/>
          <w:b/>
          <w:color w:val="000000"/>
          <w:sz w:val="28"/>
          <w:szCs w:val="28"/>
          <w:lang w:eastAsia="uk-UA"/>
        </w:rPr>
        <w:t>) схильність емітента до цінових ризиків, кредитного ризику, ризику ліквідності та/або ризику грошових потоків</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Умови, в яких працює Товариство.</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en-US" w:eastAsia="uk-UA"/>
        </w:rPr>
        <w:t xml:space="preserve">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w:t>
      </w:r>
      <w:r w:rsidRPr="00ED653E">
        <w:rPr>
          <w:rFonts w:ascii="Times New Roman" w:eastAsia="Times New Roman" w:hAnsi="Times New Roman" w:cs="Times New Roman"/>
          <w:sz w:val="20"/>
          <w:szCs w:val="20"/>
          <w:lang w:val="ru-RU" w:eastAsia="uk-UA"/>
        </w:rPr>
        <w:t>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Процес управління ризиками є вирішальним для постійної прибутковості Товариства. На діяльність  впливають наступні ризики: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Ризик л</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кв</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дност</w:t>
      </w:r>
      <w:r w:rsidRPr="00ED653E">
        <w:rPr>
          <w:rFonts w:ascii="Times New Roman" w:eastAsia="Times New Roman" w:hAnsi="Times New Roman" w:cs="Times New Roman"/>
          <w:sz w:val="20"/>
          <w:szCs w:val="20"/>
          <w:lang w:val="en-US" w:eastAsia="uk-UA"/>
        </w:rPr>
        <w:t>i</w:t>
      </w:r>
      <w:r w:rsidRPr="00ED653E">
        <w:rPr>
          <w:rFonts w:ascii="Times New Roman" w:eastAsia="Times New Roman" w:hAnsi="Times New Roman" w:cs="Times New Roman"/>
          <w:sz w:val="20"/>
          <w:szCs w:val="20"/>
          <w:lang w:val="ru-RU" w:eastAsia="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Товариство ПРАТ "ПРОМЕНЕРГОВУЗОЛ"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 xml:space="preserve">Юридичний ризик - ризик в процесі звичайної діяльності Товариства, яке залучено до судових розглядів. </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ED653E">
        <w:rPr>
          <w:rFonts w:ascii="Times New Roman" w:eastAsia="Times New Roman" w:hAnsi="Times New Roman" w:cs="Times New Roman"/>
          <w:b/>
          <w:color w:val="000000"/>
          <w:sz w:val="28"/>
          <w:szCs w:val="28"/>
          <w:lang w:eastAsia="ru-RU"/>
        </w:rPr>
        <w:lastRenderedPageBreak/>
        <w:t>4. Звіт про корпоративне управління:</w:t>
      </w:r>
    </w:p>
    <w:p w:rsidR="00ED653E" w:rsidRPr="00ED653E" w:rsidRDefault="00ED653E" w:rsidP="00ED653E">
      <w:pPr>
        <w:spacing w:after="0" w:line="240" w:lineRule="auto"/>
        <w:jc w:val="center"/>
        <w:rPr>
          <w:rFonts w:ascii="Times New Roman" w:eastAsia="Times New Roman" w:hAnsi="Times New Roman" w:cs="Times New Roman"/>
          <w:b/>
          <w:sz w:val="28"/>
          <w:szCs w:val="28"/>
          <w:lang w:val="ru-RU" w:eastAsia="uk-UA"/>
        </w:rPr>
      </w:pPr>
      <w:r w:rsidRPr="00ED653E">
        <w:rPr>
          <w:rFonts w:ascii="Times New Roman" w:eastAsia="Times New Roman" w:hAnsi="Times New Roman" w:cs="Times New Roman"/>
          <w:b/>
          <w:color w:val="000000"/>
          <w:sz w:val="28"/>
          <w:szCs w:val="28"/>
          <w:lang w:val="ru-RU" w:eastAsia="uk-UA"/>
        </w:rPr>
        <w:t>1) в</w:t>
      </w:r>
      <w:r w:rsidRPr="00ED653E">
        <w:rPr>
          <w:rFonts w:ascii="Times New Roman" w:eastAsia="Times New Roman" w:hAnsi="Times New Roman" w:cs="Times New Roman"/>
          <w:b/>
          <w:color w:val="000000"/>
          <w:sz w:val="28"/>
          <w:szCs w:val="28"/>
          <w:lang w:eastAsia="uk-UA"/>
        </w:rPr>
        <w:t>ласний кодекс корпоративного управління, яким керується емітент</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Товариство в своїй діяльності не керується власним кодексом корпоративного управління.</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Загальними зборами акціонерів ПРИВАТНОГО АКЦІОНЕРНОГО ТОВАРИСТВА "ПРОМЕНЕРГОВУЗОЛ"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ED653E" w:rsidRPr="00ED653E" w:rsidRDefault="00ED653E" w:rsidP="00ED653E">
      <w:pPr>
        <w:spacing w:after="0" w:line="240" w:lineRule="auto"/>
        <w:jc w:val="center"/>
        <w:rPr>
          <w:rFonts w:ascii="Times New Roman" w:eastAsia="Times New Roman" w:hAnsi="Times New Roman" w:cs="Times New Roman"/>
          <w:b/>
          <w:sz w:val="28"/>
          <w:szCs w:val="28"/>
          <w:lang w:eastAsia="uk-UA"/>
        </w:rPr>
      </w:pPr>
      <w:r w:rsidRPr="00ED653E">
        <w:rPr>
          <w:rFonts w:ascii="Times New Roman" w:eastAsia="Times New Roman" w:hAnsi="Times New Roman" w:cs="Times New Roman"/>
          <w:b/>
          <w:color w:val="000000"/>
          <w:sz w:val="28"/>
          <w:szCs w:val="28"/>
          <w:lang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"ПРОМЕНЕРГОВУЗОЛ"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ED653E" w:rsidRPr="00ED653E" w:rsidRDefault="00ED653E" w:rsidP="00ED653E">
      <w:pPr>
        <w:spacing w:after="0" w:line="240" w:lineRule="auto"/>
        <w:jc w:val="center"/>
        <w:rPr>
          <w:rFonts w:ascii="Times New Roman" w:eastAsia="Times New Roman" w:hAnsi="Times New Roman" w:cs="Times New Roman"/>
          <w:b/>
          <w:sz w:val="28"/>
          <w:szCs w:val="28"/>
          <w:lang w:eastAsia="uk-UA"/>
        </w:rPr>
      </w:pPr>
      <w:r w:rsidRPr="00ED653E">
        <w:rPr>
          <w:rFonts w:ascii="Times New Roman" w:eastAsia="Times New Roman" w:hAnsi="Times New Roman" w:cs="Times New Roman"/>
          <w:b/>
          <w:color w:val="000000"/>
          <w:sz w:val="28"/>
          <w:szCs w:val="28"/>
          <w:lang w:eastAsia="uk-UA"/>
        </w:rPr>
        <w:t xml:space="preserve">Інформація про практику корпоративного управління, застосовувану понад визначені законодавством вимоги </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ED653E" w:rsidRPr="00ED653E" w:rsidRDefault="00ED653E" w:rsidP="00ED653E">
      <w:pPr>
        <w:spacing w:after="0" w:line="240" w:lineRule="auto"/>
        <w:jc w:val="center"/>
        <w:rPr>
          <w:rFonts w:ascii="Times New Roman" w:eastAsia="Times New Roman" w:hAnsi="Times New Roman" w:cs="Times New Roman"/>
          <w:b/>
          <w:sz w:val="28"/>
          <w:szCs w:val="28"/>
          <w:lang w:eastAsia="uk-UA"/>
        </w:rPr>
      </w:pPr>
      <w:r w:rsidRPr="00ED653E">
        <w:rPr>
          <w:rFonts w:ascii="Times New Roman" w:eastAsia="Times New Roman" w:hAnsi="Times New Roman" w:cs="Times New Roman"/>
          <w:b/>
          <w:color w:val="000000"/>
          <w:sz w:val="28"/>
          <w:szCs w:val="28"/>
          <w:lang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ED653E" w:rsidRDefault="00ED653E">
      <w:pPr>
        <w:sectPr w:rsidR="00ED653E" w:rsidSect="00ED653E">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ED653E" w:rsidRPr="00ED653E" w:rsidTr="00BD6292">
        <w:trPr>
          <w:trHeight w:val="463"/>
        </w:trPr>
        <w:tc>
          <w:tcPr>
            <w:tcW w:w="972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4"/>
                <w:szCs w:val="24"/>
                <w:lang w:val="ru-RU" w:eastAsia="uk-UA"/>
              </w:rPr>
            </w:pPr>
            <w:r w:rsidRPr="00ED653E">
              <w:rPr>
                <w:rFonts w:ascii="Times New Roman" w:eastAsia="Times New Roman" w:hAnsi="Times New Roman" w:cs="Times New Roman"/>
                <w:b/>
                <w:color w:val="000000"/>
                <w:sz w:val="28"/>
                <w:szCs w:val="28"/>
                <w:lang w:eastAsia="uk-UA"/>
              </w:rPr>
              <w:lastRenderedPageBreak/>
              <w:t>3) Інформація про загальні збори акціонерів</w:t>
            </w:r>
            <w:r w:rsidRPr="00ED653E">
              <w:rPr>
                <w:rFonts w:ascii="Times New Roman" w:eastAsia="Times New Roman" w:hAnsi="Times New Roman" w:cs="Times New Roman"/>
                <w:b/>
                <w:color w:val="000000"/>
                <w:sz w:val="28"/>
                <w:szCs w:val="28"/>
                <w:lang w:val="ru-RU" w:eastAsia="uk-UA"/>
              </w:rPr>
              <w:t xml:space="preserve"> ( учасників )</w:t>
            </w:r>
          </w:p>
        </w:tc>
      </w:tr>
    </w:tbl>
    <w:p w:rsidR="00ED653E" w:rsidRPr="00ED653E" w:rsidRDefault="00ED653E" w:rsidP="00ED653E">
      <w:pPr>
        <w:spacing w:after="0" w:line="240" w:lineRule="auto"/>
        <w:rPr>
          <w:rFonts w:ascii="Times New Roman" w:eastAsia="Times New Roman" w:hAnsi="Times New Roman" w:cs="Times New Roman"/>
          <w:vanish/>
          <w:sz w:val="24"/>
          <w:szCs w:val="24"/>
          <w:lang w:eastAsia="uk-UA"/>
        </w:rPr>
      </w:pPr>
    </w:p>
    <w:tbl>
      <w:tblPr>
        <w:tblStyle w:val="a3"/>
        <w:tblW w:w="5000" w:type="pct"/>
        <w:tblLook w:val="04A0" w:firstRow="1" w:lastRow="0" w:firstColumn="1" w:lastColumn="0" w:noHBand="0" w:noVBand="1"/>
      </w:tblPr>
      <w:tblGrid>
        <w:gridCol w:w="2258"/>
        <w:gridCol w:w="3939"/>
        <w:gridCol w:w="3941"/>
      </w:tblGrid>
      <w:tr w:rsidR="00ED653E" w:rsidRPr="00ED653E" w:rsidTr="00BD6292">
        <w:tc>
          <w:tcPr>
            <w:tcW w:w="2257" w:type="dxa"/>
            <w:vMerge w:val="restart"/>
            <w:shd w:val="clear" w:color="auto" w:fill="auto"/>
            <w:vAlign w:val="center"/>
          </w:tcPr>
          <w:p w:rsidR="00ED653E" w:rsidRPr="00ED653E" w:rsidRDefault="00ED653E" w:rsidP="00ED653E">
            <w:pPr>
              <w:tabs>
                <w:tab w:val="left" w:pos="10620"/>
              </w:tabs>
              <w:jc w:val="center"/>
              <w:rPr>
                <w:b/>
                <w:szCs w:val="24"/>
                <w:lang w:val="en-US" w:eastAsia="uk-UA"/>
              </w:rPr>
            </w:pPr>
            <w:r w:rsidRPr="00ED653E">
              <w:rPr>
                <w:b/>
                <w:szCs w:val="24"/>
                <w:lang w:val="en-US" w:eastAsia="uk-UA"/>
              </w:rPr>
              <w:t>Вид загальних зборів</w:t>
            </w:r>
          </w:p>
        </w:tc>
        <w:tc>
          <w:tcPr>
            <w:tcW w:w="3939" w:type="dxa"/>
            <w:shd w:val="clear" w:color="auto" w:fill="auto"/>
          </w:tcPr>
          <w:p w:rsidR="00ED653E" w:rsidRPr="00ED653E" w:rsidRDefault="00ED653E" w:rsidP="00ED653E">
            <w:pPr>
              <w:tabs>
                <w:tab w:val="left" w:pos="10620"/>
              </w:tabs>
              <w:jc w:val="center"/>
              <w:rPr>
                <w:b/>
                <w:szCs w:val="24"/>
                <w:lang w:val="en-US" w:eastAsia="uk-UA"/>
              </w:rPr>
            </w:pPr>
            <w:r w:rsidRPr="00ED653E">
              <w:rPr>
                <w:b/>
                <w:szCs w:val="24"/>
                <w:lang w:val="en-US" w:eastAsia="uk-UA"/>
              </w:rPr>
              <w:t>Річні</w:t>
            </w:r>
          </w:p>
        </w:tc>
        <w:tc>
          <w:tcPr>
            <w:tcW w:w="3941" w:type="dxa"/>
            <w:shd w:val="clear" w:color="auto" w:fill="auto"/>
          </w:tcPr>
          <w:p w:rsidR="00ED653E" w:rsidRPr="00ED653E" w:rsidRDefault="00ED653E" w:rsidP="00ED653E">
            <w:pPr>
              <w:tabs>
                <w:tab w:val="left" w:pos="10620"/>
              </w:tabs>
              <w:jc w:val="center"/>
              <w:rPr>
                <w:b/>
                <w:szCs w:val="24"/>
                <w:lang w:val="en-US" w:eastAsia="uk-UA"/>
              </w:rPr>
            </w:pPr>
            <w:r w:rsidRPr="00ED653E">
              <w:rPr>
                <w:b/>
                <w:szCs w:val="24"/>
                <w:lang w:val="en-US" w:eastAsia="uk-UA"/>
              </w:rPr>
              <w:t>Позачергові</w:t>
            </w:r>
          </w:p>
        </w:tc>
      </w:tr>
      <w:tr w:rsidR="00ED653E" w:rsidRPr="00ED653E" w:rsidTr="00BD6292">
        <w:tc>
          <w:tcPr>
            <w:tcW w:w="2257" w:type="dxa"/>
            <w:vMerge/>
            <w:shd w:val="clear" w:color="auto" w:fill="auto"/>
            <w:vAlign w:val="center"/>
          </w:tcPr>
          <w:p w:rsidR="00ED653E" w:rsidRPr="00ED653E" w:rsidRDefault="00ED653E" w:rsidP="00ED653E">
            <w:pPr>
              <w:tabs>
                <w:tab w:val="left" w:pos="10620"/>
              </w:tabs>
              <w:jc w:val="center"/>
              <w:rPr>
                <w:szCs w:val="24"/>
                <w:lang w:val="en-US" w:eastAsia="uk-UA"/>
              </w:rPr>
            </w:pPr>
          </w:p>
        </w:tc>
        <w:tc>
          <w:tcPr>
            <w:tcW w:w="3939" w:type="dxa"/>
            <w:shd w:val="clear" w:color="auto" w:fill="auto"/>
          </w:tcPr>
          <w:p w:rsidR="00ED653E" w:rsidRPr="00ED653E" w:rsidRDefault="00ED653E" w:rsidP="00ED653E">
            <w:pPr>
              <w:tabs>
                <w:tab w:val="left" w:pos="10620"/>
              </w:tabs>
              <w:jc w:val="center"/>
              <w:rPr>
                <w:szCs w:val="24"/>
                <w:lang w:val="en-US" w:eastAsia="uk-UA"/>
              </w:rPr>
            </w:pPr>
            <w:r w:rsidRPr="00ED653E">
              <w:rPr>
                <w:szCs w:val="24"/>
                <w:lang w:val="en-US" w:eastAsia="uk-UA"/>
              </w:rPr>
              <w:t>X</w:t>
            </w:r>
          </w:p>
        </w:tc>
        <w:tc>
          <w:tcPr>
            <w:tcW w:w="3941" w:type="dxa"/>
            <w:shd w:val="clear" w:color="auto" w:fill="auto"/>
          </w:tcPr>
          <w:p w:rsidR="00ED653E" w:rsidRPr="00ED653E" w:rsidRDefault="00ED653E" w:rsidP="00ED653E">
            <w:pPr>
              <w:tabs>
                <w:tab w:val="left" w:pos="10620"/>
              </w:tabs>
              <w:jc w:val="center"/>
              <w:rPr>
                <w:szCs w:val="24"/>
                <w:lang w:val="en-US" w:eastAsia="uk-UA"/>
              </w:rPr>
            </w:pPr>
            <w:r w:rsidRPr="00ED653E">
              <w:rPr>
                <w:szCs w:val="24"/>
                <w:lang w:val="en-US" w:eastAsia="uk-UA"/>
              </w:rPr>
              <w:t xml:space="preserve"> </w:t>
            </w:r>
          </w:p>
        </w:tc>
      </w:tr>
      <w:tr w:rsidR="00ED653E" w:rsidRPr="00ED653E" w:rsidTr="00BD6292">
        <w:tc>
          <w:tcPr>
            <w:tcW w:w="2257" w:type="dxa"/>
            <w:shd w:val="clear" w:color="auto" w:fill="auto"/>
          </w:tcPr>
          <w:p w:rsidR="00ED653E" w:rsidRPr="00ED653E" w:rsidRDefault="00ED653E" w:rsidP="00ED653E">
            <w:pPr>
              <w:tabs>
                <w:tab w:val="left" w:pos="10620"/>
              </w:tabs>
              <w:jc w:val="center"/>
              <w:rPr>
                <w:b/>
                <w:szCs w:val="24"/>
                <w:lang w:val="en-US" w:eastAsia="uk-UA"/>
              </w:rPr>
            </w:pPr>
            <w:r w:rsidRPr="00ED653E">
              <w:rPr>
                <w:b/>
                <w:szCs w:val="24"/>
                <w:lang w:val="en-US" w:eastAsia="uk-UA"/>
              </w:rPr>
              <w:t>Дата проведення</w:t>
            </w:r>
          </w:p>
        </w:tc>
        <w:tc>
          <w:tcPr>
            <w:tcW w:w="7880" w:type="dxa"/>
            <w:gridSpan w:val="2"/>
            <w:shd w:val="clear" w:color="auto" w:fill="auto"/>
          </w:tcPr>
          <w:p w:rsidR="00ED653E" w:rsidRPr="00ED653E" w:rsidRDefault="00ED653E" w:rsidP="00ED653E">
            <w:pPr>
              <w:tabs>
                <w:tab w:val="left" w:pos="10620"/>
              </w:tabs>
              <w:rPr>
                <w:szCs w:val="24"/>
                <w:lang w:val="en-US" w:eastAsia="uk-UA"/>
              </w:rPr>
            </w:pPr>
            <w:r w:rsidRPr="00ED653E">
              <w:rPr>
                <w:szCs w:val="24"/>
                <w:lang w:val="en-US" w:eastAsia="uk-UA"/>
              </w:rPr>
              <w:t>12.03.2021</w:t>
            </w:r>
          </w:p>
        </w:tc>
      </w:tr>
      <w:tr w:rsidR="00ED653E" w:rsidRPr="00ED653E" w:rsidTr="00BD6292">
        <w:tc>
          <w:tcPr>
            <w:tcW w:w="2257" w:type="dxa"/>
            <w:shd w:val="clear" w:color="auto" w:fill="auto"/>
          </w:tcPr>
          <w:p w:rsidR="00ED653E" w:rsidRPr="00ED653E" w:rsidRDefault="00ED653E" w:rsidP="00ED653E">
            <w:pPr>
              <w:tabs>
                <w:tab w:val="left" w:pos="10620"/>
              </w:tabs>
              <w:jc w:val="center"/>
              <w:rPr>
                <w:b/>
                <w:szCs w:val="24"/>
                <w:lang w:val="en-US" w:eastAsia="uk-UA"/>
              </w:rPr>
            </w:pPr>
            <w:r w:rsidRPr="00ED653E">
              <w:rPr>
                <w:b/>
                <w:szCs w:val="24"/>
                <w:lang w:val="en-US" w:eastAsia="uk-UA"/>
              </w:rPr>
              <w:t>Кворум зборів</w:t>
            </w:r>
          </w:p>
        </w:tc>
        <w:tc>
          <w:tcPr>
            <w:tcW w:w="7880" w:type="dxa"/>
            <w:gridSpan w:val="2"/>
            <w:shd w:val="clear" w:color="auto" w:fill="auto"/>
          </w:tcPr>
          <w:p w:rsidR="00ED653E" w:rsidRPr="00ED653E" w:rsidRDefault="00ED653E" w:rsidP="00ED653E">
            <w:pPr>
              <w:tabs>
                <w:tab w:val="left" w:pos="10620"/>
              </w:tabs>
              <w:rPr>
                <w:szCs w:val="24"/>
                <w:lang w:val="en-US" w:eastAsia="uk-UA"/>
              </w:rPr>
            </w:pPr>
            <w:r w:rsidRPr="00ED653E">
              <w:rPr>
                <w:szCs w:val="24"/>
                <w:lang w:val="en-US" w:eastAsia="uk-UA"/>
              </w:rPr>
              <w:t>99.923</w:t>
            </w:r>
          </w:p>
        </w:tc>
      </w:tr>
    </w:tbl>
    <w:tbl>
      <w:tblPr>
        <w:tblW w:w="101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411"/>
      </w:tblGrid>
      <w:tr w:rsidR="00ED653E" w:rsidRPr="00ED653E" w:rsidTr="00BD6292">
        <w:tblPrEx>
          <w:tblCellMar>
            <w:top w:w="0" w:type="dxa"/>
            <w:bottom w:w="0" w:type="dxa"/>
          </w:tblCellMar>
        </w:tblPrEx>
        <w:tc>
          <w:tcPr>
            <w:tcW w:w="737" w:type="dxa"/>
            <w:shd w:val="clear" w:color="auto" w:fill="auto"/>
          </w:tcPr>
          <w:p w:rsidR="00ED653E" w:rsidRPr="00ED653E" w:rsidRDefault="00ED653E" w:rsidP="00ED653E">
            <w:pPr>
              <w:tabs>
                <w:tab w:val="left" w:pos="10620"/>
              </w:tabs>
              <w:spacing w:after="0" w:line="240" w:lineRule="auto"/>
              <w:rPr>
                <w:rFonts w:ascii="Times New Roman" w:eastAsia="Times New Roman" w:hAnsi="Times New Roman" w:cs="Times New Roman"/>
                <w:b/>
                <w:sz w:val="20"/>
                <w:szCs w:val="24"/>
                <w:lang w:val="en-US" w:eastAsia="uk-UA"/>
              </w:rPr>
            </w:pPr>
            <w:r w:rsidRPr="00ED653E">
              <w:rPr>
                <w:rFonts w:ascii="Times New Roman" w:eastAsia="Times New Roman" w:hAnsi="Times New Roman" w:cs="Times New Roman"/>
                <w:b/>
                <w:sz w:val="20"/>
                <w:szCs w:val="24"/>
                <w:lang w:val="en-US" w:eastAsia="uk-UA"/>
              </w:rPr>
              <w:t>Опис</w:t>
            </w:r>
          </w:p>
        </w:tc>
        <w:tc>
          <w:tcPr>
            <w:tcW w:w="9411" w:type="dxa"/>
            <w:shd w:val="clear" w:color="auto" w:fill="auto"/>
          </w:tcPr>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Ос</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б, що подавали пропозиц</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ї до перел</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ку питань порядку денного, не було. Загальн</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 xml:space="preserve"> збори скликалися за </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н</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ц</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ативою Наглядової ради.</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Питання, що розглядалися на Загальних зборах, та прийнят</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 xml:space="preserve"> з них р</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1. Про обрання лічильної комісії річних загальних зборів акціонерів Товариства та прийняття рішення про припинення їх повноважень.</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Прийнято рішення: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1.1. Обрати лічильну комісію річних загальних зборів акціонерів Товариства у наступному складі:</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голова комісії - Шитець В.М.</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член комісії - Костенко В.В.</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член комісії -  Дудіна Ю.М.</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1.2. Встановити, що повноваження лічильної комісії припиняються після закриття річних загальних зборів акціонерів Товариства.</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2. Про обрання голови і секретаря річних загальних зборів акціонерів Товариства.</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Прийнято рішення: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Обрати головою річних загальних зборів акціонерів Товариства Шестакову Т.Г.</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Обрати секретарем річних загальних зборів акціонерів Товариства Антонову Л.Ф.</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3. Затвердження порядку проведення річних загальних зборів.</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Прийнято рішення: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 xml:space="preserve">Затвердити наступний порядок проведення річних загальних зборів: </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Час для виступів доповідачів з питань порядку денного - до 5 хвилин. Голова річних загальних зборів виносить на розгляд питання порядку денного загальних зборів у тій послідовності, в якій вони перелічені в оприлюдненому порядку денному. Голосування з питань порядку денного загальних зборів проводиться виключно з використанням бюлетенів для голосування, форма і текст яких були затверджені Наглядовою радою Товариства. Бюлетені для голосування засвідчуються перед їх видачою акціонеру (його представнику) під час його реєстрації для участі в загальних зборах підписом голови реєстраційної комісії. Мова, якою проводяться (ведуться) загальні збори та оформлюється протокол загальних зборів є українська мова. Протокол загальних зборів підписують обрані голова та секретар загальних зборів. З усіх інших процедур та питань, які виникають під час проведення цих загальних зборів,  керуватися нормами Статуту, внутрішніх положень та чинного законодавства України.</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4. Розгляд річного звіту Генерального Директора Товариства про результати фінансово-господарської діяльності товариства за 2020 рік. Прийняття рішення за наслідками розгляду звіту.</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Прийнято рішення: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Прийняти звіт Генерального Директора Товариства до відома. Роботу Генерального Директора Товариства в 2020 році визнати задовільною та такою, що відповідає меті та напрямкам діяльності Товариства і положенням його установчих документів. Затвердити Звіт Генерального Директора Товариства за 2020 рік.</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5. Розгляд звіту Наглядової Ради Товариства за 2020 рік. Прийняття рішення за наслідками розгляду звіту.</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Прийнято рішення: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 xml:space="preserve">Прийняти звіт Наглядової ради Товариства до відома. Роботу Наглядової ради Товариства в 2020 році визнати задовільною та такою, що відповідає меті та напрямкам діяльності Товариства і положенням його установчих документів. Затвердити звіт Наглядової Ради Товариства за 2020 рік. </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6. Розгляд аудиторського висновку за річною фінансовою звітністю за 2020 рік та затвердження річного звіту Товариства за 2020 рік.</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 xml:space="preserve">Прийнято рішення: Погодитися з аудиторським висновком за річною фінансовою звітністю Товариства за 2020 рік та затвердити річний звіт Товариства за 2020 рік. </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7. Визначення порядку розподілу прибутку/покриття збитків за 2020 рік та затвердження плану розподілу прибутку на 2021 рік.</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Прийнято рішення: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Затвердити наступний порядок розподілу прибутку за 2020 рік: прибуток, отриманий Товариством у 2020 р. у розмірі 4,5 тис. грн. не розподіляти, а направити на покриття збитків минулих періодів.</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Затвердити план розподілу прибутку на 2021 рік наступним чином: 100% направити на покриття збитків минулих періодів.</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en-US" w:eastAsia="uk-UA"/>
              </w:rPr>
            </w:pPr>
            <w:r w:rsidRPr="00ED653E">
              <w:rPr>
                <w:rFonts w:ascii="Times New Roman" w:eastAsia="Times New Roman" w:hAnsi="Times New Roman" w:cs="Times New Roman"/>
                <w:sz w:val="20"/>
                <w:szCs w:val="24"/>
                <w:lang w:val="en-US" w:eastAsia="uk-UA"/>
              </w:rPr>
              <w:t xml:space="preserve">8. Прийняття рішення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w:t>
            </w:r>
            <w:r w:rsidRPr="00ED653E">
              <w:rPr>
                <w:rFonts w:ascii="Times New Roman" w:eastAsia="Times New Roman" w:hAnsi="Times New Roman" w:cs="Times New Roman"/>
                <w:sz w:val="20"/>
                <w:szCs w:val="24"/>
                <w:lang w:val="en-US" w:eastAsia="uk-UA"/>
              </w:rPr>
              <w:lastRenderedPageBreak/>
              <w:t>фінансовій звітності за 2020 рік.</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en-US" w:eastAsia="uk-UA"/>
              </w:rPr>
            </w:pPr>
            <w:r w:rsidRPr="00ED653E">
              <w:rPr>
                <w:rFonts w:ascii="Times New Roman" w:eastAsia="Times New Roman" w:hAnsi="Times New Roman" w:cs="Times New Roman"/>
                <w:sz w:val="20"/>
                <w:szCs w:val="24"/>
                <w:lang w:val="en-US" w:eastAsia="uk-UA"/>
              </w:rPr>
              <w:t>Прийнято рішення: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en-US" w:eastAsia="uk-UA"/>
              </w:rPr>
            </w:pPr>
            <w:r w:rsidRPr="00ED653E">
              <w:rPr>
                <w:rFonts w:ascii="Times New Roman" w:eastAsia="Times New Roman" w:hAnsi="Times New Roman" w:cs="Times New Roman"/>
                <w:sz w:val="20"/>
                <w:szCs w:val="24"/>
                <w:lang w:val="en-US" w:eastAsia="uk-UA"/>
              </w:rPr>
              <w:t xml:space="preserve">Попередньо надати згоду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2020 рік, з граничною сукупною вартістю всіх таких правочинів в розмірі 12 300 тис. грн.,  </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       укладання договорів (контрактів) з продажу продукції, що виробляється Товариством;</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  укладання договорів (контрактів) з закупівлі Товариством матеріалів та сировини;</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  укладання договорів (контрактів) з метою забезпечення виконання власних зобов'язань та/або зобов'язань третіх осіб.</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r w:rsidRPr="00ED653E">
              <w:rPr>
                <w:rFonts w:ascii="Times New Roman" w:eastAsia="Times New Roman" w:hAnsi="Times New Roman" w:cs="Times New Roman"/>
                <w:sz w:val="20"/>
                <w:szCs w:val="24"/>
                <w:lang w:val="ru-RU" w:eastAsia="uk-UA"/>
              </w:rPr>
              <w:t>Вс</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 xml:space="preserve"> питання по Порядку денному розглянут</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 з ус</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х питань порядку денного проведено голосування та прийнят</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 xml:space="preserve"> в</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дпов</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дн</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 xml:space="preserve"> р</w:t>
            </w:r>
            <w:r w:rsidRPr="00ED653E">
              <w:rPr>
                <w:rFonts w:ascii="Times New Roman" w:eastAsia="Times New Roman" w:hAnsi="Times New Roman" w:cs="Times New Roman"/>
                <w:sz w:val="20"/>
                <w:szCs w:val="24"/>
                <w:lang w:val="en-US" w:eastAsia="uk-UA"/>
              </w:rPr>
              <w:t>i</w:t>
            </w:r>
            <w:r w:rsidRPr="00ED653E">
              <w:rPr>
                <w:rFonts w:ascii="Times New Roman" w:eastAsia="Times New Roman" w:hAnsi="Times New Roman" w:cs="Times New Roman"/>
                <w:sz w:val="20"/>
                <w:szCs w:val="24"/>
                <w:lang w:val="ru-RU" w:eastAsia="uk-UA"/>
              </w:rPr>
              <w:t>шення.</w:t>
            </w: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tc>
      </w:tr>
    </w:tbl>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Pr="00ED653E" w:rsidRDefault="00ED653E" w:rsidP="00ED653E">
      <w:pPr>
        <w:tabs>
          <w:tab w:val="left" w:pos="10620"/>
        </w:tabs>
        <w:spacing w:after="0" w:line="240" w:lineRule="auto"/>
        <w:rPr>
          <w:rFonts w:ascii="Times New Roman" w:eastAsia="Times New Roman" w:hAnsi="Times New Roman" w:cs="Times New Roman"/>
          <w:sz w:val="20"/>
          <w:szCs w:val="24"/>
          <w:lang w:val="ru-RU" w:eastAsia="uk-UA"/>
        </w:rPr>
      </w:pPr>
    </w:p>
    <w:p w:rsidR="00ED653E" w:rsidRDefault="00ED653E">
      <w:pPr>
        <w:sectPr w:rsidR="00ED653E" w:rsidSect="00ED653E">
          <w:pgSz w:w="11906" w:h="16838" w:code="9"/>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contextualSpacing/>
        <w:jc w:val="both"/>
        <w:rPr>
          <w:rFonts w:ascii="Times New Roman" w:eastAsia="Times New Roman" w:hAnsi="Times New Roman" w:cs="Times New Roman"/>
          <w:b/>
          <w:bCs/>
          <w:sz w:val="20"/>
          <w:szCs w:val="20"/>
          <w:lang w:val="ru-RU" w:eastAsia="ru-RU"/>
        </w:rPr>
      </w:pPr>
    </w:p>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sz w:val="20"/>
          <w:szCs w:val="20"/>
          <w:lang w:eastAsia="ru-RU"/>
        </w:rPr>
      </w:pPr>
      <w:r w:rsidRPr="00ED653E">
        <w:rPr>
          <w:rFonts w:ascii="Times New Roman" w:eastAsia="Times New Roman" w:hAnsi="Times New Roman" w:cs="Times New Roman"/>
          <w:b/>
          <w:bCs/>
          <w:sz w:val="20"/>
          <w:szCs w:val="20"/>
          <w:lang w:eastAsia="ru-RU"/>
        </w:rPr>
        <w:t>Який орган здійснював реєстрацію акціонерів для участі в загальних зборах акціонерів останнього разу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697"/>
        <w:gridCol w:w="1582"/>
        <w:gridCol w:w="1574"/>
      </w:tblGrid>
      <w:tr w:rsidR="00ED653E" w:rsidRPr="00ED653E" w:rsidTr="00BD6292">
        <w:trPr>
          <w:trHeight w:val="284"/>
        </w:trPr>
        <w:tc>
          <w:tcPr>
            <w:tcW w:w="69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Так</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Ні</w:t>
            </w:r>
          </w:p>
        </w:tc>
      </w:tr>
      <w:tr w:rsidR="00ED653E" w:rsidRPr="00ED653E" w:rsidTr="00BD6292">
        <w:trPr>
          <w:trHeight w:val="284"/>
        </w:trPr>
        <w:tc>
          <w:tcPr>
            <w:tcW w:w="69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Реєстраційна комісія, призначена особою, що скликала загальні збори</w:t>
            </w: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 </w:t>
            </w:r>
          </w:p>
        </w:tc>
      </w:tr>
      <w:tr w:rsidR="00ED653E" w:rsidRPr="00ED653E" w:rsidTr="00BD6292">
        <w:trPr>
          <w:trHeight w:val="284"/>
        </w:trPr>
        <w:tc>
          <w:tcPr>
            <w:tcW w:w="69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Акціонери</w:t>
            </w: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Депозитарна установа</w:t>
            </w: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1284" w:type="dxa"/>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Інше</w:t>
            </w:r>
          </w:p>
        </w:tc>
        <w:tc>
          <w:tcPr>
            <w:tcW w:w="8853" w:type="dxa"/>
            <w:gridSpan w:val="3"/>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 </w:t>
            </w: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Який орган здійснював контроль за станом реєстрації акціонерів або їх представників для участі в останніх загальних зборах у звітному році (за наявності контролю)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1"/>
        <w:gridCol w:w="1582"/>
        <w:gridCol w:w="1574"/>
      </w:tblGrid>
      <w:tr w:rsidR="00ED653E" w:rsidRPr="00ED653E" w:rsidTr="00BD6292">
        <w:trPr>
          <w:trHeight w:val="284"/>
        </w:trPr>
        <w:tc>
          <w:tcPr>
            <w:tcW w:w="6981"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Так</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Ні</w:t>
            </w:r>
          </w:p>
        </w:tc>
      </w:tr>
      <w:tr w:rsidR="00ED653E" w:rsidRPr="00ED653E" w:rsidTr="00BD6292">
        <w:trPr>
          <w:trHeight w:val="284"/>
        </w:trPr>
        <w:tc>
          <w:tcPr>
            <w:tcW w:w="6981"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Національна комісія з цінних паперів та фондового</w:t>
            </w:r>
            <w:r w:rsidRPr="00ED653E">
              <w:rPr>
                <w:rFonts w:ascii="Times New Roman" w:eastAsia="Times New Roman" w:hAnsi="Times New Roman" w:cs="Times New Roman"/>
                <w:bCs/>
                <w:color w:val="000000"/>
                <w:sz w:val="20"/>
                <w:szCs w:val="20"/>
                <w:lang w:val="ru-RU" w:eastAsia="uk-UA"/>
              </w:rPr>
              <w:t xml:space="preserve"> ринку</w:t>
            </w: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81"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Акціонери, які володіють у сукупності більше ніж 10 </w:t>
            </w:r>
            <w:r w:rsidRPr="00ED653E">
              <w:rPr>
                <w:rFonts w:ascii="Times New Roman" w:eastAsia="Times New Roman" w:hAnsi="Times New Roman" w:cs="Times New Roman"/>
                <w:bCs/>
                <w:sz w:val="20"/>
                <w:szCs w:val="20"/>
                <w:lang w:eastAsia="uk-UA"/>
              </w:rPr>
              <w:t>відсотками голосуючих акцій</w:t>
            </w: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bl>
    <w:p w:rsidR="00ED653E" w:rsidRPr="00ED653E" w:rsidRDefault="00ED653E" w:rsidP="00ED653E">
      <w:pPr>
        <w:spacing w:after="0" w:line="240" w:lineRule="auto"/>
        <w:outlineLvl w:val="2"/>
        <w:rPr>
          <w:rFonts w:ascii="Times New Roman" w:eastAsia="Times New Roman" w:hAnsi="Times New Roman" w:cs="Times New Roman"/>
          <w:b/>
          <w:bCs/>
          <w:color w:val="000000"/>
          <w:sz w:val="21"/>
          <w:szCs w:val="21"/>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У який спосіб відбувалось голосування з питань порядку денного на загальних зборах останнього разу у звітному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697"/>
        <w:gridCol w:w="1582"/>
        <w:gridCol w:w="1574"/>
      </w:tblGrid>
      <w:tr w:rsidR="00ED653E" w:rsidRPr="00ED653E" w:rsidTr="00BD6292">
        <w:trPr>
          <w:trHeight w:val="284"/>
        </w:trPr>
        <w:tc>
          <w:tcPr>
            <w:tcW w:w="69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Так</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Ні</w:t>
            </w:r>
          </w:p>
        </w:tc>
      </w:tr>
      <w:tr w:rsidR="00ED653E" w:rsidRPr="00ED653E" w:rsidTr="00BD6292">
        <w:trPr>
          <w:trHeight w:val="284"/>
        </w:trPr>
        <w:tc>
          <w:tcPr>
            <w:tcW w:w="69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Підняттям карток     </w:t>
            </w: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Бюлетенями (таємне голосування)                        </w:t>
            </w: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r>
      <w:tr w:rsidR="00ED653E" w:rsidRPr="00ED653E" w:rsidTr="00BD6292">
        <w:trPr>
          <w:trHeight w:val="284"/>
        </w:trPr>
        <w:tc>
          <w:tcPr>
            <w:tcW w:w="69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Підняттям рук                                          </w:t>
            </w:r>
          </w:p>
        </w:tc>
        <w:tc>
          <w:tcPr>
            <w:tcW w:w="158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1284" w:type="dxa"/>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Інше</w:t>
            </w:r>
          </w:p>
        </w:tc>
        <w:tc>
          <w:tcPr>
            <w:tcW w:w="8853" w:type="dxa"/>
            <w:gridSpan w:val="3"/>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r>
    </w:tbl>
    <w:p w:rsidR="00ED653E" w:rsidRPr="00ED653E" w:rsidRDefault="00ED653E" w:rsidP="00ED653E">
      <w:pPr>
        <w:spacing w:after="0" w:line="240" w:lineRule="auto"/>
        <w:outlineLvl w:val="2"/>
        <w:rPr>
          <w:rFonts w:ascii="Times New Roman" w:eastAsia="Times New Roman" w:hAnsi="Times New Roman" w:cs="Times New Roman"/>
          <w:b/>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Які були основні причини скликання останніх позачергових зборів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711"/>
        <w:gridCol w:w="1568"/>
        <w:gridCol w:w="1574"/>
      </w:tblGrid>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Так</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Ні</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Реорганізація</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Додатковий випуск акцій   </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Унесення змін до статуту</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Прийняття рішення про збільшення статутного капіталу товариства   </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 xml:space="preserve">Прийняття рішення про зменшення статутного капіталу товариства   </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sz w:val="20"/>
                <w:szCs w:val="20"/>
                <w:lang w:eastAsia="uk-UA"/>
              </w:rPr>
              <w:t>Обрання або припинення повноважень голови та членів наглядової ради</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Обрання або припинення повноважень членів виконавчого органу</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Обрання або припинення повноважень членів ревізійної комісії (ревізора)</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995"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sz w:val="20"/>
                <w:szCs w:val="20"/>
                <w:lang w:eastAsia="uk-UA"/>
              </w:rPr>
              <w:t>Делегування додаткових повноважень наглядовій раді</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 </w:t>
            </w:r>
          </w:p>
        </w:tc>
        <w:tc>
          <w:tcPr>
            <w:tcW w:w="15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1284" w:type="dxa"/>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Інше</w:t>
            </w:r>
          </w:p>
        </w:tc>
        <w:tc>
          <w:tcPr>
            <w:tcW w:w="8853" w:type="dxa"/>
            <w:gridSpan w:val="3"/>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ru-RU" w:eastAsia="uk-UA"/>
              </w:rPr>
              <w:t>в звітному періоді позачергові загальні збори не скликались і не проводились</w:t>
            </w:r>
          </w:p>
        </w:tc>
      </w:tr>
    </w:tbl>
    <w:p w:rsidR="00ED653E" w:rsidRPr="00ED653E" w:rsidRDefault="00ED653E" w:rsidP="00ED653E">
      <w:pPr>
        <w:spacing w:after="0" w:line="240" w:lineRule="auto"/>
        <w:outlineLvl w:val="2"/>
        <w:rPr>
          <w:rFonts w:ascii="Times New Roman" w:eastAsia="Times New Roman" w:hAnsi="Times New Roman" w:cs="Times New Roman"/>
          <w:b/>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ru-RU" w:eastAsia="uk-UA"/>
        </w:rPr>
      </w:pPr>
      <w:r w:rsidRPr="00ED653E">
        <w:rPr>
          <w:rFonts w:ascii="Times New Roman" w:eastAsia="Times New Roman" w:hAnsi="Times New Roman" w:cs="Times New Roman"/>
          <w:b/>
          <w:bCs/>
          <w:color w:val="000000"/>
          <w:sz w:val="20"/>
          <w:szCs w:val="20"/>
          <w:lang w:eastAsia="uk-UA"/>
        </w:rPr>
        <w:t xml:space="preserve">Чи проводились у звітному році загальні збори акціонерів у формі заочного голосування? (так/ні) </w:t>
      </w:r>
      <w:r w:rsidRPr="00ED653E">
        <w:rPr>
          <w:rFonts w:ascii="Times New Roman" w:eastAsia="Times New Roman" w:hAnsi="Times New Roman" w:cs="Times New Roman"/>
          <w:b/>
          <w:bCs/>
          <w:color w:val="000000"/>
          <w:sz w:val="20"/>
          <w:szCs w:val="20"/>
          <w:lang w:val="ru-RU" w:eastAsia="uk-UA"/>
        </w:rPr>
        <w:t xml:space="preserve"> </w:t>
      </w:r>
      <w:r w:rsidRPr="00ED653E">
        <w:rPr>
          <w:rFonts w:ascii="Times New Roman" w:eastAsia="Times New Roman" w:hAnsi="Times New Roman" w:cs="Times New Roman"/>
          <w:bCs/>
          <w:color w:val="000000"/>
          <w:sz w:val="20"/>
          <w:szCs w:val="20"/>
          <w:u w:val="words"/>
          <w:lang w:val="ru-RU" w:eastAsia="uk-UA"/>
        </w:rPr>
        <w:t>Ні</w:t>
      </w:r>
    </w:p>
    <w:p w:rsidR="00ED653E" w:rsidRPr="00ED653E" w:rsidRDefault="00ED653E" w:rsidP="00ED653E">
      <w:pPr>
        <w:spacing w:after="0" w:line="240" w:lineRule="auto"/>
        <w:outlineLvl w:val="2"/>
        <w:rPr>
          <w:rFonts w:ascii="Times New Roman" w:eastAsia="Times New Roman" w:hAnsi="Times New Roman" w:cs="Times New Roman"/>
          <w:color w:val="000000"/>
          <w:sz w:val="27"/>
          <w:szCs w:val="27"/>
          <w:shd w:val="clear" w:color="auto" w:fill="FFFFFF"/>
          <w:lang w:val="ru-RU"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u w:val="words"/>
          <w:lang w:val="ru-RU" w:eastAsia="uk-UA"/>
        </w:rPr>
      </w:pPr>
      <w:r w:rsidRPr="00ED653E">
        <w:rPr>
          <w:rFonts w:ascii="Times New Roman" w:eastAsia="Times New Roman" w:hAnsi="Times New Roman" w:cs="Times New Roman"/>
          <w:b/>
          <w:color w:val="000000"/>
          <w:sz w:val="20"/>
          <w:szCs w:val="20"/>
          <w:shd w:val="clear" w:color="auto" w:fill="FFFFFF"/>
          <w:lang w:eastAsia="uk-UA"/>
        </w:rPr>
        <w:t>У разі скликання позачергових загальних зборів зазначаються їх ініціатори: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4997"/>
        <w:gridCol w:w="1582"/>
        <w:gridCol w:w="1784"/>
      </w:tblGrid>
      <w:tr w:rsidR="00ED653E" w:rsidRPr="00ED653E" w:rsidTr="00BD6292">
        <w:tc>
          <w:tcPr>
            <w:tcW w:w="6771" w:type="dxa"/>
            <w:gridSpan w:val="2"/>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ru-RU" w:eastAsia="uk-UA"/>
              </w:rPr>
            </w:pPr>
          </w:p>
        </w:tc>
        <w:tc>
          <w:tcPr>
            <w:tcW w:w="1582"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Так</w:t>
            </w:r>
          </w:p>
        </w:tc>
        <w:tc>
          <w:tcPr>
            <w:tcW w:w="1784"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Ні</w:t>
            </w:r>
          </w:p>
        </w:tc>
      </w:tr>
      <w:tr w:rsidR="00ED653E" w:rsidRPr="00ED653E" w:rsidTr="00BD6292">
        <w:tc>
          <w:tcPr>
            <w:tcW w:w="6771" w:type="dxa"/>
            <w:gridSpan w:val="2"/>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bCs/>
                <w:color w:val="000000"/>
                <w:sz w:val="20"/>
                <w:szCs w:val="20"/>
                <w:shd w:val="clear" w:color="auto" w:fill="FFFFFF"/>
                <w:lang w:eastAsia="uk-UA"/>
              </w:rPr>
              <w:t>Наглядова рада</w:t>
            </w:r>
          </w:p>
        </w:tc>
        <w:tc>
          <w:tcPr>
            <w:tcW w:w="1582"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sz w:val="20"/>
                <w:szCs w:val="20"/>
                <w:lang w:eastAsia="uk-UA"/>
              </w:rPr>
              <w:t>X</w:t>
            </w:r>
          </w:p>
        </w:tc>
        <w:tc>
          <w:tcPr>
            <w:tcW w:w="1784"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sz w:val="20"/>
                <w:szCs w:val="20"/>
                <w:lang w:eastAsia="uk-UA"/>
              </w:rPr>
              <w:t xml:space="preserve"> </w:t>
            </w:r>
          </w:p>
        </w:tc>
      </w:tr>
      <w:tr w:rsidR="00ED653E" w:rsidRPr="00ED653E" w:rsidTr="00BD6292">
        <w:tc>
          <w:tcPr>
            <w:tcW w:w="6771" w:type="dxa"/>
            <w:gridSpan w:val="2"/>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bCs/>
                <w:color w:val="000000"/>
                <w:sz w:val="20"/>
                <w:szCs w:val="20"/>
                <w:shd w:val="clear" w:color="auto" w:fill="FFFFFF"/>
                <w:lang w:eastAsia="uk-UA"/>
              </w:rPr>
              <w:t>Виконавчий орган</w:t>
            </w:r>
          </w:p>
        </w:tc>
        <w:tc>
          <w:tcPr>
            <w:tcW w:w="1582"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sz w:val="20"/>
                <w:szCs w:val="20"/>
                <w:lang w:eastAsia="uk-UA"/>
              </w:rPr>
              <w:t>X</w:t>
            </w:r>
          </w:p>
        </w:tc>
        <w:tc>
          <w:tcPr>
            <w:tcW w:w="1784"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sz w:val="20"/>
                <w:szCs w:val="20"/>
                <w:lang w:eastAsia="uk-UA"/>
              </w:rPr>
              <w:t xml:space="preserve"> </w:t>
            </w:r>
          </w:p>
        </w:tc>
      </w:tr>
      <w:tr w:rsidR="00ED653E" w:rsidRPr="00ED653E" w:rsidTr="00BD6292">
        <w:tc>
          <w:tcPr>
            <w:tcW w:w="6771" w:type="dxa"/>
            <w:gridSpan w:val="2"/>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bCs/>
                <w:color w:val="000000"/>
                <w:sz w:val="20"/>
                <w:szCs w:val="20"/>
                <w:shd w:val="clear" w:color="auto" w:fill="FFFFFF"/>
                <w:lang w:eastAsia="uk-UA"/>
              </w:rPr>
              <w:t>Ревізійна комісія (ревізор)</w:t>
            </w:r>
          </w:p>
        </w:tc>
        <w:tc>
          <w:tcPr>
            <w:tcW w:w="1582"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sz w:val="20"/>
                <w:szCs w:val="20"/>
                <w:lang w:eastAsia="uk-UA"/>
              </w:rPr>
              <w:t>X</w:t>
            </w:r>
          </w:p>
        </w:tc>
        <w:tc>
          <w:tcPr>
            <w:tcW w:w="1784"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sz w:val="20"/>
                <w:szCs w:val="20"/>
                <w:lang w:eastAsia="uk-UA"/>
              </w:rPr>
              <w:t xml:space="preserve"> </w:t>
            </w:r>
          </w:p>
        </w:tc>
      </w:tr>
      <w:tr w:rsidR="00ED653E" w:rsidRPr="00ED653E" w:rsidTr="00BD6292">
        <w:tc>
          <w:tcPr>
            <w:tcW w:w="6771" w:type="dxa"/>
            <w:gridSpan w:val="2"/>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ru-RU" w:eastAsia="uk-UA"/>
              </w:rPr>
            </w:pPr>
            <w:r w:rsidRPr="00ED653E">
              <w:rPr>
                <w:rFonts w:ascii="Times New Roman" w:eastAsia="Times New Roman" w:hAnsi="Times New Roman" w:cs="Times New Roman"/>
                <w:bCs/>
                <w:color w:val="000000"/>
                <w:sz w:val="20"/>
                <w:szCs w:val="20"/>
                <w:shd w:val="clear" w:color="auto" w:fill="FFFFFF"/>
                <w:lang w:eastAsia="uk-UA"/>
              </w:rPr>
              <w:t xml:space="preserve">Акціонери (акціонер), які на день подання вимоги сукупно є власниками 10 і більше відсотків </w:t>
            </w:r>
            <w:r w:rsidRPr="00ED653E">
              <w:rPr>
                <w:rFonts w:ascii="Times New Roman" w:eastAsia="Times New Roman" w:hAnsi="Times New Roman" w:cs="Times New Roman"/>
                <w:bCs/>
                <w:color w:val="000000"/>
                <w:sz w:val="20"/>
                <w:szCs w:val="20"/>
                <w:shd w:val="clear" w:color="auto" w:fill="FFFFFF"/>
                <w:lang w:val="ru-RU" w:eastAsia="uk-UA"/>
              </w:rPr>
              <w:t>голосуючих</w:t>
            </w:r>
            <w:r w:rsidRPr="00ED653E">
              <w:rPr>
                <w:rFonts w:ascii="Times New Roman" w:eastAsia="Times New Roman" w:hAnsi="Times New Roman" w:cs="Times New Roman"/>
                <w:bCs/>
                <w:color w:val="000000"/>
                <w:sz w:val="20"/>
                <w:szCs w:val="20"/>
                <w:shd w:val="clear" w:color="auto" w:fill="FFFFFF"/>
                <w:lang w:eastAsia="uk-UA"/>
              </w:rPr>
              <w:t xml:space="preserve"> акцій товариства</w:t>
            </w:r>
          </w:p>
        </w:tc>
        <w:tc>
          <w:tcPr>
            <w:tcW w:w="3366" w:type="dxa"/>
            <w:gridSpan w:val="2"/>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ru-RU" w:eastAsia="uk-UA"/>
              </w:rPr>
            </w:pPr>
            <w:r w:rsidRPr="00ED653E">
              <w:rPr>
                <w:rFonts w:ascii="Times New Roman" w:eastAsia="Times New Roman" w:hAnsi="Times New Roman" w:cs="Times New Roman"/>
                <w:sz w:val="20"/>
                <w:szCs w:val="20"/>
                <w:lang w:eastAsia="uk-UA"/>
              </w:rPr>
              <w:t xml:space="preserve"> </w:t>
            </w:r>
          </w:p>
        </w:tc>
      </w:tr>
      <w:tr w:rsidR="00ED653E" w:rsidRPr="00ED653E" w:rsidTr="00BD6292">
        <w:tc>
          <w:tcPr>
            <w:tcW w:w="1774" w:type="dxa"/>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ED653E">
              <w:rPr>
                <w:rFonts w:ascii="Times New Roman" w:eastAsia="Times New Roman" w:hAnsi="Times New Roman" w:cs="Times New Roman"/>
                <w:bCs/>
                <w:color w:val="000000"/>
                <w:sz w:val="20"/>
                <w:szCs w:val="20"/>
                <w:shd w:val="clear" w:color="auto" w:fill="FFFFFF"/>
                <w:lang w:eastAsia="uk-UA"/>
              </w:rPr>
              <w:t>Інше (зазначити)</w:t>
            </w:r>
          </w:p>
        </w:tc>
        <w:tc>
          <w:tcPr>
            <w:tcW w:w="8363" w:type="dxa"/>
            <w:gridSpan w:val="3"/>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ru-RU" w:eastAsia="uk-UA"/>
              </w:rPr>
            </w:pPr>
            <w:r w:rsidRPr="00ED653E">
              <w:rPr>
                <w:rFonts w:ascii="Times New Roman" w:eastAsia="Times New Roman" w:hAnsi="Times New Roman" w:cs="Times New Roman"/>
                <w:sz w:val="20"/>
                <w:szCs w:val="20"/>
                <w:lang w:eastAsia="uk-UA"/>
              </w:rPr>
              <w:t>в звітному періоді позачергові загальні збори не скликались і не проводились</w:t>
            </w:r>
          </w:p>
        </w:tc>
      </w:tr>
    </w:tbl>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u w:val="words"/>
          <w:lang w:val="ru-RU" w:eastAsia="uk-UA"/>
        </w:rPr>
      </w:pPr>
    </w:p>
    <w:p w:rsidR="00ED653E" w:rsidRPr="00ED653E" w:rsidRDefault="00ED653E" w:rsidP="00ED653E">
      <w:pPr>
        <w:spacing w:after="0" w:line="240" w:lineRule="auto"/>
        <w:outlineLvl w:val="2"/>
        <w:rPr>
          <w:rFonts w:ascii="Times New Roman" w:eastAsia="Times New Roman" w:hAnsi="Times New Roman" w:cs="Times New Roman"/>
          <w:b/>
          <w:color w:val="000000"/>
          <w:sz w:val="18"/>
          <w:szCs w:val="18"/>
          <w:shd w:val="clear" w:color="auto" w:fill="FFFFFF"/>
          <w:lang w:val="ru-RU" w:eastAsia="uk-UA"/>
        </w:rPr>
      </w:pPr>
      <w:r w:rsidRPr="00ED653E">
        <w:rPr>
          <w:rFonts w:ascii="Times New Roman" w:eastAsia="Times New Roman" w:hAnsi="Times New Roman" w:cs="Times New Roman"/>
          <w:b/>
          <w:color w:val="000000"/>
          <w:sz w:val="18"/>
          <w:szCs w:val="18"/>
          <w:shd w:val="clear" w:color="auto" w:fill="FFFFFF"/>
          <w:lang w:eastAsia="uk-UA"/>
        </w:rPr>
        <w:t>У разі скликання, але не проведення чергових загальних зборів зазначається причина їх непроведення</w:t>
      </w:r>
      <w:r w:rsidRPr="00ED653E">
        <w:rPr>
          <w:rFonts w:ascii="Times New Roman" w:eastAsia="Times New Roman" w:hAnsi="Times New Roman" w:cs="Times New Roman"/>
          <w:b/>
          <w:color w:val="000000"/>
          <w:sz w:val="18"/>
          <w:szCs w:val="18"/>
          <w:shd w:val="clear" w:color="auto" w:fill="FFFFFF"/>
          <w:lang w:val="ru-RU" w:eastAsia="uk-UA"/>
        </w:rPr>
        <w:t xml:space="preserve"> : </w:t>
      </w:r>
      <w:r w:rsidRPr="00ED653E">
        <w:rPr>
          <w:rFonts w:ascii="Times New Roman" w:eastAsia="Times New Roman" w:hAnsi="Times New Roman" w:cs="Times New Roman"/>
          <w:sz w:val="20"/>
          <w:szCs w:val="20"/>
          <w:lang w:eastAsia="uk-UA"/>
        </w:rPr>
        <w:t xml:space="preserve"> </w:t>
      </w:r>
    </w:p>
    <w:p w:rsidR="00ED653E" w:rsidRPr="00ED653E" w:rsidRDefault="00ED653E" w:rsidP="00ED653E">
      <w:pPr>
        <w:spacing w:after="0" w:line="240" w:lineRule="auto"/>
        <w:outlineLvl w:val="2"/>
        <w:rPr>
          <w:rFonts w:ascii="Times New Roman" w:eastAsia="Times New Roman" w:hAnsi="Times New Roman" w:cs="Times New Roman"/>
          <w:b/>
          <w:color w:val="000000"/>
          <w:sz w:val="20"/>
          <w:szCs w:val="20"/>
          <w:shd w:val="clear" w:color="auto" w:fill="FFFFFF"/>
          <w:lang w:val="ru-RU" w:eastAsia="uk-UA"/>
        </w:rPr>
      </w:pPr>
      <w:r w:rsidRPr="00ED653E">
        <w:rPr>
          <w:rFonts w:ascii="Times New Roman" w:eastAsia="Times New Roman" w:hAnsi="Times New Roman" w:cs="Times New Roman"/>
          <w:b/>
          <w:color w:val="000000"/>
          <w:sz w:val="20"/>
          <w:szCs w:val="20"/>
          <w:shd w:val="clear" w:color="auto" w:fill="FFFFFF"/>
          <w:lang w:eastAsia="uk-UA"/>
        </w:rPr>
        <w:t>У разі скликання, але не проведення позачергових загальних зборів зазначається причина їх непроведення</w:t>
      </w:r>
      <w:r w:rsidRPr="00ED653E">
        <w:rPr>
          <w:rFonts w:ascii="Times New Roman" w:eastAsia="Times New Roman" w:hAnsi="Times New Roman" w:cs="Times New Roman"/>
          <w:b/>
          <w:color w:val="000000"/>
          <w:sz w:val="20"/>
          <w:szCs w:val="20"/>
          <w:shd w:val="clear" w:color="auto" w:fill="FFFFFF"/>
          <w:lang w:val="ru-RU" w:eastAsia="uk-UA"/>
        </w:rPr>
        <w:t>:</w:t>
      </w:r>
    </w:p>
    <w:p w:rsidR="00ED653E" w:rsidRPr="00ED653E" w:rsidRDefault="00ED653E" w:rsidP="00ED653E">
      <w:pPr>
        <w:spacing w:after="0" w:line="240" w:lineRule="auto"/>
        <w:outlineLvl w:val="2"/>
        <w:rPr>
          <w:rFonts w:ascii="Times New Roman" w:eastAsia="Times New Roman" w:hAnsi="Times New Roman" w:cs="Times New Roman"/>
          <w:b/>
          <w:bCs/>
          <w:sz w:val="24"/>
          <w:szCs w:val="24"/>
          <w:lang w:val="ru-RU" w:eastAsia="uk-UA"/>
        </w:rPr>
      </w:pPr>
      <w:r w:rsidRPr="00ED653E">
        <w:rPr>
          <w:rFonts w:ascii="Times New Roman" w:eastAsia="Times New Roman" w:hAnsi="Times New Roman" w:cs="Times New Roman"/>
          <w:sz w:val="20"/>
          <w:szCs w:val="20"/>
          <w:lang w:eastAsia="uk-UA"/>
        </w:rPr>
        <w:t xml:space="preserve"> </w:t>
      </w:r>
    </w:p>
    <w:p w:rsidR="00ED653E" w:rsidRPr="00ED653E" w:rsidRDefault="00ED653E" w:rsidP="00ED653E">
      <w:pPr>
        <w:spacing w:after="0" w:line="240" w:lineRule="auto"/>
        <w:jc w:val="center"/>
        <w:outlineLvl w:val="2"/>
        <w:rPr>
          <w:rFonts w:ascii="Times New Roman" w:eastAsia="Times New Roman" w:hAnsi="Times New Roman" w:cs="Times New Roman"/>
          <w:b/>
          <w:bCs/>
          <w:sz w:val="24"/>
          <w:szCs w:val="24"/>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ED653E">
        <w:rPr>
          <w:rFonts w:ascii="Times New Roman" w:eastAsia="Times New Roman" w:hAnsi="Times New Roman" w:cs="Times New Roman"/>
          <w:b/>
          <w:color w:val="000000"/>
          <w:sz w:val="28"/>
          <w:szCs w:val="28"/>
          <w:lang w:eastAsia="ru-RU"/>
        </w:rPr>
        <w:lastRenderedPageBreak/>
        <w:t>4) інформація про наглядову раду та виконавчий орган емітента</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uk-UA"/>
        </w:rPr>
      </w:pPr>
      <w:r w:rsidRPr="00ED653E">
        <w:rPr>
          <w:rFonts w:ascii="Times New Roman" w:eastAsia="Times New Roman" w:hAnsi="Times New Roman" w:cs="Times New Roman"/>
          <w:b/>
          <w:bCs/>
          <w:color w:val="000000"/>
          <w:sz w:val="20"/>
          <w:szCs w:val="20"/>
          <w:lang w:eastAsia="uk-UA"/>
        </w:rPr>
        <w:t xml:space="preserve">Склад наглядової ради (за наявності) </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ED653E" w:rsidRPr="00ED653E" w:rsidTr="00BD6292">
        <w:tc>
          <w:tcPr>
            <w:tcW w:w="1899" w:type="pct"/>
            <w:vMerge w:val="restart"/>
            <w:shd w:val="clear" w:color="auto" w:fill="auto"/>
            <w:vAlign w:val="center"/>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sz w:val="20"/>
                <w:szCs w:val="20"/>
                <w:lang w:val="ru-RU" w:eastAsia="ru-RU"/>
              </w:rPr>
              <w:t>Персональний склад наглядової ради</w:t>
            </w:r>
          </w:p>
        </w:tc>
        <w:tc>
          <w:tcPr>
            <w:tcW w:w="875" w:type="pct"/>
            <w:gridSpan w:val="2"/>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Незалежний член наглядової ради</w:t>
            </w:r>
          </w:p>
        </w:tc>
        <w:tc>
          <w:tcPr>
            <w:tcW w:w="2226" w:type="pct"/>
            <w:vMerge w:val="restart"/>
            <w:vAlign w:val="center"/>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sz w:val="20"/>
                <w:szCs w:val="20"/>
                <w:lang w:val="ru-RU" w:eastAsia="ru-RU"/>
              </w:rPr>
              <w:t>Функціональні обов'язки члена наглядової ради</w:t>
            </w:r>
          </w:p>
        </w:tc>
      </w:tr>
      <w:tr w:rsidR="00ED653E" w:rsidRPr="00ED653E" w:rsidTr="00BD6292">
        <w:tc>
          <w:tcPr>
            <w:tcW w:w="1899" w:type="pct"/>
            <w:vMerge/>
            <w:shd w:val="clear" w:color="auto" w:fill="auto"/>
          </w:tcPr>
          <w:p w:rsidR="00ED653E" w:rsidRPr="00ED653E" w:rsidRDefault="00ED653E" w:rsidP="00ED653E">
            <w:pPr>
              <w:spacing w:after="0" w:line="240" w:lineRule="auto"/>
              <w:rPr>
                <w:rFonts w:ascii="Times New Roman" w:eastAsia="Times New Roman" w:hAnsi="Times New Roman" w:cs="Times New Roman"/>
                <w:color w:val="000000"/>
                <w:sz w:val="20"/>
                <w:szCs w:val="20"/>
                <w:lang w:eastAsia="uk-UA"/>
              </w:rPr>
            </w:pPr>
          </w:p>
        </w:tc>
        <w:tc>
          <w:tcPr>
            <w:tcW w:w="435"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Так*</w:t>
            </w:r>
          </w:p>
        </w:tc>
        <w:tc>
          <w:tcPr>
            <w:tcW w:w="440"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Ні*</w:t>
            </w:r>
          </w:p>
        </w:tc>
        <w:tc>
          <w:tcPr>
            <w:tcW w:w="2226" w:type="pct"/>
            <w:vMerge/>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ED653E" w:rsidRPr="00ED653E" w:rsidTr="00BD6292">
        <w:tc>
          <w:tcPr>
            <w:tcW w:w="1899"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xml:space="preserve">Пiвняк Юлiя Вячеславiвна </w:t>
            </w:r>
          </w:p>
        </w:tc>
        <w:tc>
          <w:tcPr>
            <w:tcW w:w="435"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xml:space="preserve"> </w:t>
            </w:r>
          </w:p>
        </w:tc>
        <w:tc>
          <w:tcPr>
            <w:tcW w:w="440"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X</w:t>
            </w:r>
          </w:p>
        </w:tc>
        <w:tc>
          <w:tcPr>
            <w:tcW w:w="2226" w:type="pct"/>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Голова Наглядової ради: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керує роботою Наглядової ради та розподіляє обов'язки між її членами;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скликає засідання Наглядової ради;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xml:space="preserve"> - головує на засіданнях Наглядової ради;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xml:space="preserve">- організовує підготовку питань до розгляду на засіданнях Наглядової ради; </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організовує ведення протоколу на засіданнях Наглядової ради;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підписує протоколи засідань Наглядової ради та інші документи, які затверджені ( прийняті) Наглядовою радою або складені на виконання прийнятого Наглядовою радою рішення;</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підписує трудовий контракт з Генеральним Директором;</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забезпечує виконання рішень Загальних зборів та Наглядової ради;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 виконує інші функції, які визначені у законодавстві України, Статуті, Положенні "Про Наглядову раду".</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ED653E" w:rsidRPr="00ED653E" w:rsidTr="00BD6292">
        <w:tc>
          <w:tcPr>
            <w:tcW w:w="1899"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Антонова Людмила Федорiвна</w:t>
            </w:r>
          </w:p>
        </w:tc>
        <w:tc>
          <w:tcPr>
            <w:tcW w:w="435"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X</w:t>
            </w:r>
          </w:p>
        </w:tc>
        <w:tc>
          <w:tcPr>
            <w:tcW w:w="2226" w:type="pct"/>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Члени Наглядової ради мають право:</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2) вимагати скликання засідання Наглядової ради;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3) надавати у письмовій формі зауваження на рішення Наглядової ради Товариства.</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ED653E" w:rsidRPr="00ED653E" w:rsidTr="00BD6292">
        <w:tc>
          <w:tcPr>
            <w:tcW w:w="1899"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lastRenderedPageBreak/>
              <w:t>Миколайчук Оксана Анатолiївна</w:t>
            </w:r>
          </w:p>
        </w:tc>
        <w:tc>
          <w:tcPr>
            <w:tcW w:w="435"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X</w:t>
            </w:r>
          </w:p>
        </w:tc>
        <w:tc>
          <w:tcPr>
            <w:tcW w:w="2226" w:type="pct"/>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Члени Наглядової ради мають право:</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2) вимагати скликання засідання Наглядової ради;</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ED653E">
              <w:rPr>
                <w:rFonts w:ascii="Times New Roman" w:eastAsia="Times New Roman" w:hAnsi="Times New Roman" w:cs="Times New Roman"/>
                <w:color w:val="000000"/>
                <w:sz w:val="20"/>
                <w:szCs w:val="20"/>
                <w:lang w:eastAsia="ru-RU"/>
              </w:rPr>
              <w:t>3) надавати у письмовій формі зауваження на рішення Наглядової ради Товариства.</w:t>
            </w: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p>
    <w:p w:rsidR="00ED653E" w:rsidRPr="00ED653E" w:rsidRDefault="00ED653E" w:rsidP="00ED653E">
      <w:pPr>
        <w:spacing w:after="0" w:line="240" w:lineRule="auto"/>
        <w:ind w:left="-142"/>
        <w:outlineLvl w:val="2"/>
        <w:rPr>
          <w:rFonts w:ascii="Times New Roman" w:eastAsia="Times New Roman" w:hAnsi="Times New Roman" w:cs="Times New Roman"/>
          <w:b/>
          <w:bCs/>
          <w:color w:val="000000"/>
          <w:sz w:val="20"/>
          <w:szCs w:val="20"/>
          <w:lang w:val="ru-RU" w:eastAsia="uk-UA"/>
        </w:rPr>
      </w:pPr>
      <w:r w:rsidRPr="00ED653E">
        <w:rPr>
          <w:rFonts w:ascii="Times New Roman" w:eastAsia="Times New Roman" w:hAnsi="Times New Roman" w:cs="Times New Roman"/>
          <w:b/>
          <w:bCs/>
          <w:color w:val="000000"/>
          <w:sz w:val="20"/>
          <w:szCs w:val="20"/>
          <w:lang w:eastAsia="uk-UA"/>
        </w:rPr>
        <w:t>Чи проводилися засідання наглядової ради? Загальний опис прийнятих на них рішень</w:t>
      </w:r>
      <w:r w:rsidRPr="00ED653E">
        <w:rPr>
          <w:rFonts w:ascii="Times New Roman" w:eastAsia="Times New Roman" w:hAnsi="Times New Roman" w:cs="Times New Roman"/>
          <w:b/>
          <w:bCs/>
          <w:color w:val="000000"/>
          <w:sz w:val="20"/>
          <w:szCs w:val="20"/>
          <w:lang w:val="ru-RU" w:eastAsia="uk-UA"/>
        </w:rPr>
        <w:t xml:space="preserve"> :</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Протягом 2021 року відбулося 27 засідань Наглядової ради, на яких кворум становив 100%. </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На засіданнях були затверджені договори підряду, договори зі зворотної-фінансової допомоги та затверджені підсумки фінансово-господарської діяльності за </w:t>
      </w:r>
      <w:r w:rsidRPr="00ED653E">
        <w:rPr>
          <w:rFonts w:ascii="Times New Roman" w:eastAsia="Times New Roman" w:hAnsi="Times New Roman" w:cs="Times New Roman"/>
          <w:bCs/>
          <w:color w:val="000000"/>
          <w:sz w:val="20"/>
          <w:szCs w:val="20"/>
          <w:lang w:val="en-US" w:eastAsia="uk-UA"/>
        </w:rPr>
        <w:t>IV</w:t>
      </w:r>
      <w:r w:rsidRPr="00ED653E">
        <w:rPr>
          <w:rFonts w:ascii="Times New Roman" w:eastAsia="Times New Roman" w:hAnsi="Times New Roman" w:cs="Times New Roman"/>
          <w:bCs/>
          <w:color w:val="000000"/>
          <w:sz w:val="20"/>
          <w:szCs w:val="20"/>
          <w:lang w:val="ru-RU" w:eastAsia="uk-UA"/>
        </w:rPr>
        <w:t xml:space="preserve"> квартал 2020р. та  1 -3 квартали 2021р.</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 Доручено генеральному директорові ПРАТ "ПРОМЕНЕРГОВУЗОЛ" Волощенко Л.І. підписати договори підряду і здійснювати контроль за виконанням робіт за даними договорами.</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uk-UA"/>
        </w:rPr>
      </w:pPr>
    </w:p>
    <w:p w:rsidR="00ED653E" w:rsidRPr="00ED653E" w:rsidRDefault="00ED653E" w:rsidP="00ED653E">
      <w:pPr>
        <w:spacing w:after="0" w:line="240" w:lineRule="auto"/>
        <w:ind w:left="-98"/>
        <w:outlineLvl w:val="2"/>
        <w:rPr>
          <w:rFonts w:ascii="Times New Roman" w:eastAsia="Times New Roman" w:hAnsi="Times New Roman" w:cs="Times New Roman"/>
          <w:b/>
          <w:bCs/>
          <w:sz w:val="20"/>
          <w:szCs w:val="20"/>
          <w:lang w:val="ru-RU" w:eastAsia="uk-UA"/>
        </w:rPr>
      </w:pPr>
    </w:p>
    <w:p w:rsidR="00ED653E" w:rsidRPr="00ED653E" w:rsidRDefault="00ED653E" w:rsidP="00ED653E">
      <w:pPr>
        <w:spacing w:after="0" w:line="240" w:lineRule="auto"/>
        <w:ind w:left="-98"/>
        <w:outlineLvl w:val="2"/>
        <w:rPr>
          <w:rFonts w:ascii="Times New Roman" w:eastAsia="Times New Roman" w:hAnsi="Times New Roman" w:cs="Times New Roman"/>
          <w:b/>
          <w:bCs/>
          <w:sz w:val="20"/>
          <w:szCs w:val="20"/>
          <w:lang w:val="ru-RU" w:eastAsia="uk-UA"/>
        </w:rPr>
      </w:pPr>
      <w:r w:rsidRPr="00ED653E">
        <w:rPr>
          <w:rFonts w:ascii="Times New Roman" w:eastAsia="Times New Roman" w:hAnsi="Times New Roman" w:cs="Times New Roman"/>
          <w:b/>
          <w:bCs/>
          <w:sz w:val="20"/>
          <w:szCs w:val="20"/>
          <w:lang w:val="ru-RU"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На початку календарного року Наглядова рада затверджує план своєї роботи на поточний рік із зазначенням переліку питань, які планується розглянути Радою впродовж року, а також періодом розгляду цих питань.</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Засідання Наглядової ради проводяться за необхідністю, але не рідше одного разу на квартал.</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Наглядова рада є правочинною, якщо всі члени Ради були запрошені і не менше половини її складу, включаючи Голову беруть участь у засіданні.</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Засідання Наглядової ради скликаються Головою Наглядової ради, або іншою особою яка виконує його повноваження.</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Дата проведення  засідання  Наглядової ради, повідомляються  членам Ради за сім календарних днів до дати засідання. В окремих випадках не пізніше ніж за один календарний день до дати засідання.</w:t>
      </w:r>
    </w:p>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val="ru-RU" w:eastAsia="uk-UA"/>
        </w:rPr>
        <w:t>Матеріали з проектами рішень, які виносяться на розгляд Наглядової ради повинні бути надіслані усім Членам Ради не пізніше ніж за два дні до планованої дати засідання Ради, але в будь якому випадку не пізніше ніж за один календарний день до дати засідання.</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Запрошення до участі в засіданні Наглядової ради надсилається усім членам Ради та іншим учасникам які братимуть участь у засіданні в довільній формі, включаючи усну форму, за допомогою телефону чи електронних повідомлень на корпоративні електронні скриньки.</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ED653E" w:rsidRPr="00ED653E" w:rsidTr="00BD6292">
        <w:trPr>
          <w:trHeight w:val="284"/>
        </w:trPr>
        <w:tc>
          <w:tcPr>
            <w:tcW w:w="2376"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p>
        </w:tc>
        <w:tc>
          <w:tcPr>
            <w:tcW w:w="128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Так</w:t>
            </w:r>
          </w:p>
        </w:tc>
        <w:tc>
          <w:tcPr>
            <w:tcW w:w="133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Ні</w:t>
            </w:r>
          </w:p>
        </w:tc>
        <w:tc>
          <w:tcPr>
            <w:tcW w:w="5137" w:type="dxa"/>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Персональний склад комітетів</w:t>
            </w:r>
          </w:p>
        </w:tc>
      </w:tr>
      <w:tr w:rsidR="00ED653E" w:rsidRPr="00ED653E" w:rsidTr="00BD6292">
        <w:trPr>
          <w:trHeight w:val="284"/>
        </w:trPr>
        <w:tc>
          <w:tcPr>
            <w:tcW w:w="2376"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З питань аудиту</w:t>
            </w:r>
          </w:p>
        </w:tc>
        <w:tc>
          <w:tcPr>
            <w:tcW w:w="128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c>
          <w:tcPr>
            <w:tcW w:w="5137" w:type="dxa"/>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en-US" w:eastAsia="uk-UA"/>
              </w:rPr>
            </w:pPr>
            <w:r w:rsidRPr="00ED653E">
              <w:rPr>
                <w:rFonts w:ascii="Times New Roman" w:eastAsia="Times New Roman" w:hAnsi="Times New Roman" w:cs="Times New Roman"/>
                <w:bCs/>
                <w:color w:val="000000"/>
                <w:sz w:val="20"/>
                <w:szCs w:val="20"/>
                <w:lang w:val="en-US" w:eastAsia="uk-UA"/>
              </w:rPr>
              <w:t xml:space="preserve"> </w:t>
            </w:r>
          </w:p>
        </w:tc>
      </w:tr>
      <w:tr w:rsidR="00ED653E" w:rsidRPr="00ED653E" w:rsidTr="00BD6292">
        <w:trPr>
          <w:trHeight w:val="284"/>
        </w:trPr>
        <w:tc>
          <w:tcPr>
            <w:tcW w:w="2376"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З питань призначень                    </w:t>
            </w:r>
          </w:p>
        </w:tc>
        <w:tc>
          <w:tcPr>
            <w:tcW w:w="128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X</w:t>
            </w:r>
          </w:p>
        </w:tc>
        <w:tc>
          <w:tcPr>
            <w:tcW w:w="5137" w:type="dxa"/>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 xml:space="preserve"> </w:t>
            </w:r>
          </w:p>
        </w:tc>
      </w:tr>
      <w:tr w:rsidR="00ED653E" w:rsidRPr="00ED653E" w:rsidTr="00BD6292">
        <w:trPr>
          <w:trHeight w:val="284"/>
        </w:trPr>
        <w:tc>
          <w:tcPr>
            <w:tcW w:w="2376"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З винагород</w:t>
            </w:r>
          </w:p>
        </w:tc>
        <w:tc>
          <w:tcPr>
            <w:tcW w:w="128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c>
          <w:tcPr>
            <w:tcW w:w="5137" w:type="dxa"/>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en-US" w:eastAsia="uk-UA"/>
              </w:rPr>
            </w:pPr>
            <w:r w:rsidRPr="00ED653E">
              <w:rPr>
                <w:rFonts w:ascii="Times New Roman" w:eastAsia="Times New Roman" w:hAnsi="Times New Roman" w:cs="Times New Roman"/>
                <w:bCs/>
                <w:color w:val="000000"/>
                <w:sz w:val="20"/>
                <w:szCs w:val="20"/>
                <w:lang w:val="en-US" w:eastAsia="uk-UA"/>
              </w:rPr>
              <w:t xml:space="preserve"> </w:t>
            </w:r>
          </w:p>
        </w:tc>
      </w:tr>
      <w:tr w:rsidR="00ED653E" w:rsidRPr="00ED653E" w:rsidTr="00BD6292">
        <w:trPr>
          <w:trHeight w:val="284"/>
        </w:trPr>
        <w:tc>
          <w:tcPr>
            <w:tcW w:w="1802"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Інші (запишіть)                                        </w:t>
            </w:r>
          </w:p>
        </w:tc>
        <w:tc>
          <w:tcPr>
            <w:tcW w:w="3192" w:type="dxa"/>
            <w:gridSpan w:val="3"/>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комітетів не має</w:t>
            </w:r>
          </w:p>
        </w:tc>
        <w:tc>
          <w:tcPr>
            <w:tcW w:w="5137" w:type="dxa"/>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en-US" w:eastAsia="uk-UA"/>
              </w:rPr>
            </w:pPr>
            <w:r w:rsidRPr="00ED653E">
              <w:rPr>
                <w:rFonts w:ascii="Times New Roman" w:eastAsia="Times New Roman" w:hAnsi="Times New Roman" w:cs="Times New Roman"/>
                <w:bCs/>
                <w:color w:val="000000"/>
                <w:sz w:val="20"/>
                <w:szCs w:val="20"/>
                <w:lang w:val="en-US" w:eastAsia="uk-UA"/>
              </w:rPr>
              <w:t xml:space="preserve"> </w:t>
            </w:r>
          </w:p>
        </w:tc>
      </w:tr>
    </w:tbl>
    <w:p w:rsidR="00ED653E" w:rsidRPr="00ED653E" w:rsidRDefault="00ED653E" w:rsidP="00ED653E">
      <w:pPr>
        <w:spacing w:after="0" w:line="240" w:lineRule="auto"/>
        <w:ind w:left="-142"/>
        <w:rPr>
          <w:rFonts w:ascii="Times New Roman" w:eastAsia="Times New Roman" w:hAnsi="Times New Roman" w:cs="Times New Roman"/>
          <w:b/>
          <w:sz w:val="20"/>
          <w:szCs w:val="20"/>
          <w:lang w:val="ru-RU" w:eastAsia="uk-UA"/>
        </w:rPr>
      </w:pPr>
    </w:p>
    <w:p w:rsidR="00ED653E" w:rsidRPr="00ED653E" w:rsidRDefault="00ED653E" w:rsidP="00ED653E">
      <w:pPr>
        <w:spacing w:after="0" w:line="240" w:lineRule="auto"/>
        <w:ind w:left="-142"/>
        <w:rPr>
          <w:rFonts w:ascii="Times New Roman" w:eastAsia="Times New Roman" w:hAnsi="Times New Roman" w:cs="Times New Roman"/>
          <w:sz w:val="24"/>
          <w:szCs w:val="24"/>
          <w:lang w:eastAsia="uk-UA"/>
        </w:rPr>
      </w:pPr>
      <w:r w:rsidRPr="00ED653E">
        <w:rPr>
          <w:rFonts w:ascii="Times New Roman" w:eastAsia="Times New Roman" w:hAnsi="Times New Roman" w:cs="Times New Roman"/>
          <w:b/>
          <w:sz w:val="20"/>
          <w:szCs w:val="20"/>
          <w:lang w:val="ru-RU" w:eastAsia="uk-UA"/>
        </w:rPr>
        <w:t>Чи проведені засідання комітетів наглядової ради, загальний опис прийнятих на них рішень</w:t>
      </w:r>
      <w:r w:rsidRPr="00ED653E">
        <w:rPr>
          <w:rFonts w:ascii="Times New Roman" w:eastAsia="Times New Roman" w:hAnsi="Times New Roman" w:cs="Times New Roman"/>
          <w:b/>
          <w:sz w:val="20"/>
          <w:szCs w:val="20"/>
          <w:lang w:eastAsia="uk-UA"/>
        </w:rPr>
        <w:t>:</w:t>
      </w:r>
      <w:r w:rsidRPr="00ED653E">
        <w:rPr>
          <w:rFonts w:ascii="Times New Roman" w:eastAsia="Times New Roman" w:hAnsi="Times New Roman" w:cs="Times New Roman"/>
          <w:sz w:val="24"/>
          <w:szCs w:val="24"/>
          <w:lang w:eastAsia="uk-UA"/>
        </w:rPr>
        <w:t xml:space="preserve"> </w:t>
      </w:r>
    </w:p>
    <w:p w:rsidR="00ED653E" w:rsidRPr="00ED653E" w:rsidRDefault="00ED653E" w:rsidP="00ED653E">
      <w:pPr>
        <w:spacing w:after="0" w:line="240" w:lineRule="auto"/>
        <w:ind w:left="-142"/>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Cs/>
          <w:sz w:val="20"/>
          <w:szCs w:val="20"/>
          <w:lang w:eastAsia="uk-UA"/>
        </w:rPr>
        <w:t>комітетів не має</w:t>
      </w:r>
    </w:p>
    <w:p w:rsidR="00ED653E" w:rsidRPr="00ED653E" w:rsidRDefault="00ED653E" w:rsidP="00ED653E">
      <w:pPr>
        <w:spacing w:after="0" w:line="240" w:lineRule="auto"/>
        <w:ind w:left="-142"/>
        <w:rPr>
          <w:rFonts w:ascii="Times New Roman" w:eastAsia="Times New Roman" w:hAnsi="Times New Roman" w:cs="Times New Roman"/>
          <w:b/>
          <w:sz w:val="20"/>
          <w:szCs w:val="20"/>
          <w:lang w:val="ru-RU" w:eastAsia="uk-UA"/>
        </w:rPr>
      </w:pPr>
    </w:p>
    <w:p w:rsidR="00ED653E" w:rsidRPr="00ED653E" w:rsidRDefault="00ED653E" w:rsidP="00ED653E">
      <w:pPr>
        <w:spacing w:after="0" w:line="240" w:lineRule="auto"/>
        <w:ind w:left="-142"/>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У разі проведення оцінки роботи комітетів зазначається інформація щодо їх компетентності та ефективності :</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en-US" w:eastAsia="uk-UA"/>
        </w:rPr>
        <w:t>комітетів не має</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ED653E" w:rsidRPr="00ED653E" w:rsidTr="00BD6292">
        <w:tc>
          <w:tcPr>
            <w:tcW w:w="10137" w:type="dxa"/>
            <w:gridSpan w:val="2"/>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sz w:val="20"/>
                <w:szCs w:val="20"/>
                <w:lang w:val="ru-RU" w:eastAsia="uk-UA"/>
              </w:rPr>
              <w:t>Інформація про діяльність наглядової ради та оцінка її роботи</w:t>
            </w:r>
          </w:p>
        </w:tc>
      </w:tr>
      <w:tr w:rsidR="00ED653E" w:rsidRPr="00ED653E" w:rsidTr="00BD6292">
        <w:tc>
          <w:tcPr>
            <w:tcW w:w="1668" w:type="dxa"/>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sz w:val="20"/>
                <w:szCs w:val="20"/>
                <w:lang w:val="ru-RU" w:eastAsia="uk-UA"/>
              </w:rPr>
              <w:t>Оцінка роботи наглядової ради</w:t>
            </w:r>
          </w:p>
        </w:tc>
        <w:tc>
          <w:tcPr>
            <w:tcW w:w="8469" w:type="dxa"/>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val="ru-RU" w:eastAsia="uk-UA"/>
              </w:rPr>
            </w:pPr>
            <w:r w:rsidRPr="00ED653E">
              <w:rPr>
                <w:rFonts w:ascii="Times New Roman" w:eastAsia="Times New Roman" w:hAnsi="Times New Roman" w:cs="Times New Roman"/>
                <w:bCs/>
                <w:color w:val="000000"/>
                <w:sz w:val="20"/>
                <w:szCs w:val="20"/>
                <w:lang w:eastAsia="uk-UA"/>
              </w:rPr>
              <w:t>Робота Наглядової ради Товариства визнана задовільною та такою, що відповідає меті та напрямкам діяльності Товариства і положенням його установчих документів.</w:t>
            </w:r>
          </w:p>
        </w:tc>
      </w:tr>
    </w:tbl>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Так</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Ні</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Галузеві знання і досвід роботи в галузі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Знання у сфері фінансів і менеджменту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Особисті якості (чесність, відповідальність)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Відсутність конфлікту інтересів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 xml:space="preserve">Граничний вік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 xml:space="preserve">Відсутні будь-які вимоги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1606"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д/н</w:t>
            </w:r>
          </w:p>
        </w:tc>
      </w:tr>
    </w:tbl>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Так</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Ні</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6781"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1606"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д/н</w:t>
            </w: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ED653E" w:rsidRPr="00ED653E" w:rsidTr="00BD6292">
        <w:trPr>
          <w:trHeight w:val="284"/>
        </w:trPr>
        <w:tc>
          <w:tcPr>
            <w:tcW w:w="6729"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p>
        </w:tc>
        <w:tc>
          <w:tcPr>
            <w:tcW w:w="170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Так</w:t>
            </w:r>
          </w:p>
        </w:tc>
        <w:tc>
          <w:tcPr>
            <w:tcW w:w="17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Ні</w:t>
            </w:r>
          </w:p>
        </w:tc>
      </w:tr>
      <w:tr w:rsidR="00ED653E" w:rsidRPr="00ED653E" w:rsidTr="00BD6292">
        <w:trPr>
          <w:trHeight w:val="284"/>
        </w:trPr>
        <w:tc>
          <w:tcPr>
            <w:tcW w:w="6729"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Винагорода є фіксованою сумою                          </w:t>
            </w:r>
          </w:p>
        </w:tc>
        <w:tc>
          <w:tcPr>
            <w:tcW w:w="170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6729"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 </w:t>
            </w:r>
          </w:p>
        </w:tc>
        <w:tc>
          <w:tcPr>
            <w:tcW w:w="17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6729"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Винагорода виплачується у вигляді цінних паперів товариства</w:t>
            </w:r>
          </w:p>
        </w:tc>
        <w:tc>
          <w:tcPr>
            <w:tcW w:w="170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ru-RU" w:eastAsia="uk-UA"/>
              </w:rPr>
              <w:t xml:space="preserve"> </w:t>
            </w:r>
          </w:p>
        </w:tc>
        <w:tc>
          <w:tcPr>
            <w:tcW w:w="17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r>
      <w:tr w:rsidR="00ED653E" w:rsidRPr="00ED653E" w:rsidTr="00BD6292">
        <w:trPr>
          <w:trHeight w:val="284"/>
        </w:trPr>
        <w:tc>
          <w:tcPr>
            <w:tcW w:w="6729"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Члени наглядової ради не отримують винагороди          </w:t>
            </w:r>
          </w:p>
        </w:tc>
        <w:tc>
          <w:tcPr>
            <w:tcW w:w="170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 xml:space="preserve"> </w:t>
            </w:r>
          </w:p>
        </w:tc>
      </w:tr>
      <w:tr w:rsidR="00ED653E" w:rsidRPr="00ED653E" w:rsidTr="00BD6292">
        <w:trPr>
          <w:trHeight w:val="284"/>
        </w:trPr>
        <w:tc>
          <w:tcPr>
            <w:tcW w:w="962"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Інше                                     </w:t>
            </w:r>
          </w:p>
        </w:tc>
        <w:tc>
          <w:tcPr>
            <w:tcW w:w="9175" w:type="dxa"/>
            <w:gridSpan w:val="3"/>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val="en-US" w:eastAsia="uk-UA"/>
              </w:rPr>
              <w:t>д/н</w:t>
            </w: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ED653E">
        <w:rPr>
          <w:rFonts w:ascii="Times New Roman" w:eastAsia="Times New Roman" w:hAnsi="Times New Roman" w:cs="Times New Roman"/>
          <w:b/>
          <w:color w:val="000000"/>
          <w:sz w:val="28"/>
          <w:szCs w:val="28"/>
          <w:lang w:eastAsia="ru-RU"/>
        </w:rPr>
        <w:lastRenderedPageBreak/>
        <w:t>Інформація про виконавчий орган</w:t>
      </w:r>
    </w:p>
    <w:p w:rsidR="00ED653E" w:rsidRPr="00ED653E" w:rsidRDefault="00ED653E" w:rsidP="00ED653E">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val="en-US" w:eastAsia="ru-RU"/>
        </w:rPr>
        <w:t>Склад</w:t>
      </w:r>
      <w:r w:rsidRPr="00ED653E">
        <w:rPr>
          <w:rFonts w:ascii="Times New Roman" w:eastAsia="Times New Roman" w:hAnsi="Times New Roman" w:cs="Times New Roman"/>
          <w:b/>
          <w:color w:val="000000"/>
          <w:sz w:val="20"/>
          <w:szCs w:val="20"/>
          <w:lang w:eastAsia="ru-RU"/>
        </w:rPr>
        <w:t xml:space="preserve"> виконавчого органу</w:t>
      </w:r>
    </w:p>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ED653E" w:rsidRPr="00ED653E" w:rsidTr="00BD6292">
        <w:tc>
          <w:tcPr>
            <w:tcW w:w="449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color w:val="000000"/>
                <w:sz w:val="20"/>
                <w:szCs w:val="20"/>
                <w:lang w:eastAsia="uk-UA"/>
              </w:rPr>
              <w:t>Персональний склад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color w:val="000000"/>
                <w:sz w:val="20"/>
                <w:szCs w:val="20"/>
                <w:lang w:eastAsia="uk-UA"/>
              </w:rPr>
              <w:t>Функціональні обов'язки</w:t>
            </w:r>
          </w:p>
        </w:tc>
      </w:tr>
      <w:tr w:rsidR="00ED653E" w:rsidRPr="00ED653E" w:rsidTr="00BD6292">
        <w:tc>
          <w:tcPr>
            <w:tcW w:w="449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Генеральний директор Волощенко Л.І.</w:t>
            </w:r>
          </w:p>
        </w:tc>
        <w:tc>
          <w:tcPr>
            <w:tcW w:w="568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Генеральний директор:</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 xml:space="preserve">       Відповідно до п.9.3.1. Статуту Генеральний Директор є виконавчим органом Товариства, який здійснює керівництво його поточною діяльністю.</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Товариства.</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 контракту) у тому числі:</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представляє виконавчий орган у взаємовідносинах з іншими органами управління та контролю Товариства;</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укладає цивільно-правові угоди з правом одноособового їх підпису;</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видає довіреності на здійснення дій від імені Товариства;</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відкриває та закриває у банківських установах поточні та інші рахунки Товариства;</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підписує фінансові, банківські, процесуальні та інші документи;</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видає накази та розпорядження, які є обов'язковими для виконання  усіма працівниками Товариства;</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здійснює інші дії згідно з рішенням Загальних зборів, Наглядової ради;</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приймає рішення щодо призначення керівників структурних одиниць, філій та представництв;</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 в межах затвердженої Наглядовою радою структури;</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організовує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організовує збереження майна Товариства і його належне використання;</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організовує ведення в Товариства бухгалтерського обліку та статистичної звітності;</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r w:rsidRPr="00ED653E">
              <w:rPr>
                <w:rFonts w:ascii="Times New Roman" w:eastAsia="Times New Roman" w:hAnsi="Times New Roman" w:cs="Times New Roman"/>
                <w:color w:val="000000"/>
                <w:sz w:val="20"/>
                <w:szCs w:val="20"/>
                <w:lang w:eastAsia="uk-UA"/>
              </w:rPr>
              <w:t>-</w:t>
            </w:r>
            <w:r w:rsidRPr="00ED653E">
              <w:rPr>
                <w:rFonts w:ascii="Times New Roman" w:eastAsia="Times New Roman" w:hAnsi="Times New Roman" w:cs="Times New Roman"/>
                <w:color w:val="000000"/>
                <w:sz w:val="20"/>
                <w:szCs w:val="20"/>
                <w:lang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ED653E" w:rsidRPr="00ED653E" w:rsidRDefault="00ED653E" w:rsidP="00ED653E">
            <w:pPr>
              <w:spacing w:after="0" w:line="240" w:lineRule="auto"/>
              <w:jc w:val="center"/>
              <w:rPr>
                <w:rFonts w:ascii="Times New Roman" w:eastAsia="Times New Roman" w:hAnsi="Times New Roman" w:cs="Times New Roman"/>
                <w:color w:val="000000"/>
                <w:sz w:val="20"/>
                <w:szCs w:val="20"/>
                <w:lang w:eastAsia="uk-UA"/>
              </w:rPr>
            </w:pPr>
          </w:p>
        </w:tc>
      </w:tr>
    </w:tbl>
    <w:p w:rsidR="00ED653E" w:rsidRPr="00ED653E" w:rsidRDefault="00ED653E" w:rsidP="00ED653E">
      <w:pPr>
        <w:spacing w:after="0" w:line="240" w:lineRule="auto"/>
        <w:rPr>
          <w:rFonts w:ascii="Times New Roman" w:eastAsia="Times New Roman" w:hAnsi="Times New Roman" w:cs="Times New Roman"/>
          <w:sz w:val="24"/>
          <w:szCs w:val="24"/>
          <w:lang w:val="ru-RU"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ED653E" w:rsidRPr="00ED653E" w:rsidTr="00BD6292">
        <w:tc>
          <w:tcPr>
            <w:tcW w:w="2943" w:type="dxa"/>
          </w:tcPr>
          <w:p w:rsidR="00ED653E" w:rsidRPr="00ED653E" w:rsidRDefault="00ED653E" w:rsidP="00ED653E">
            <w:pPr>
              <w:spacing w:after="0" w:line="240" w:lineRule="auto"/>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lastRenderedPageBreak/>
              <w:t>Чи проведені засідання виконавчого органу:</w:t>
            </w:r>
            <w:r w:rsidRPr="00ED653E">
              <w:rPr>
                <w:rFonts w:ascii="Times New Roman" w:eastAsia="Times New Roman" w:hAnsi="Times New Roman" w:cs="Times New Roman"/>
                <w:b/>
                <w:sz w:val="20"/>
                <w:szCs w:val="20"/>
                <w:lang w:val="ru-RU" w:eastAsia="uk-UA"/>
              </w:rPr>
              <w:br/>
              <w:t>загальний опис прийнятих на них рішень;</w:t>
            </w:r>
            <w:r w:rsidRPr="00ED653E">
              <w:rPr>
                <w:rFonts w:ascii="Times New Roman" w:eastAsia="Times New Roman" w:hAnsi="Times New Roman" w:cs="Times New Roman"/>
                <w:b/>
                <w:sz w:val="20"/>
                <w:szCs w:val="20"/>
                <w:lang w:val="ru-RU" w:eastAsia="uk-UA"/>
              </w:rPr>
              <w:br/>
              <w:t>інформація про результати роботи виконавчого органу;</w:t>
            </w:r>
            <w:r w:rsidRPr="00ED653E">
              <w:rPr>
                <w:rFonts w:ascii="Times New Roman" w:eastAsia="Times New Roman" w:hAnsi="Times New Roman" w:cs="Times New Roman"/>
                <w:b/>
                <w:sz w:val="20"/>
                <w:szCs w:val="20"/>
                <w:lang w:val="ru-RU"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Не проводились (виконавчий орган одноосібний).</w:t>
            </w:r>
          </w:p>
        </w:tc>
      </w:tr>
      <w:tr w:rsidR="00ED653E" w:rsidRPr="00ED653E" w:rsidTr="00BD6292">
        <w:tc>
          <w:tcPr>
            <w:tcW w:w="2943" w:type="dxa"/>
          </w:tcPr>
          <w:p w:rsidR="00ED653E" w:rsidRPr="00ED653E" w:rsidRDefault="00ED653E" w:rsidP="00ED653E">
            <w:pPr>
              <w:spacing w:after="0" w:line="240" w:lineRule="auto"/>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Оцінка роботи виконавчого органу</w:t>
            </w:r>
          </w:p>
        </w:tc>
        <w:tc>
          <w:tcPr>
            <w:tcW w:w="7194" w:type="dxa"/>
          </w:tcPr>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Роботу Генерального Директора ПРАТ "ПРОМЕНЕРГОВУЗОЛ"  визнати задовiльною та такою, що вiдповiдає метi та напрямкам дiяльностi Товариства i положенням його установчих документiв.</w:t>
            </w:r>
          </w:p>
        </w:tc>
      </w:tr>
    </w:tbl>
    <w:p w:rsidR="00ED653E" w:rsidRPr="00ED653E" w:rsidRDefault="00ED653E" w:rsidP="00ED653E">
      <w:pPr>
        <w:spacing w:after="0" w:line="240" w:lineRule="auto"/>
        <w:rPr>
          <w:rFonts w:ascii="Times New Roman" w:eastAsia="Times New Roman" w:hAnsi="Times New Roman" w:cs="Times New Roman"/>
          <w:sz w:val="24"/>
          <w:szCs w:val="24"/>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after="0" w:line="240" w:lineRule="auto"/>
        <w:jc w:val="center"/>
        <w:rPr>
          <w:rFonts w:ascii="Times New Roman" w:eastAsia="Times New Roman" w:hAnsi="Times New Roman" w:cs="Times New Roman"/>
          <w:b/>
          <w:color w:val="000000"/>
          <w:sz w:val="28"/>
          <w:szCs w:val="28"/>
          <w:lang w:eastAsia="uk-UA"/>
        </w:rPr>
      </w:pPr>
      <w:r w:rsidRPr="00ED653E">
        <w:rPr>
          <w:rFonts w:ascii="Times New Roman" w:eastAsia="Times New Roman" w:hAnsi="Times New Roman" w:cs="Times New Roman"/>
          <w:b/>
          <w:color w:val="000000"/>
          <w:sz w:val="28"/>
          <w:szCs w:val="28"/>
          <w:lang w:eastAsia="uk-UA"/>
        </w:rPr>
        <w:lastRenderedPageBreak/>
        <w:t>Додаткова інформація про наглядову раду та виконавчий орган емітента</w:t>
      </w:r>
    </w:p>
    <w:p w:rsidR="00ED653E" w:rsidRPr="00ED653E" w:rsidRDefault="00ED653E" w:rsidP="00ED653E">
      <w:pPr>
        <w:spacing w:after="0" w:line="240" w:lineRule="auto"/>
        <w:jc w:val="center"/>
        <w:rPr>
          <w:rFonts w:ascii="Times New Roman" w:eastAsia="Times New Roman" w:hAnsi="Times New Roman" w:cs="Times New Roman"/>
          <w:b/>
          <w:sz w:val="28"/>
          <w:szCs w:val="28"/>
          <w:lang w:eastAsia="uk-UA"/>
        </w:rPr>
      </w:pPr>
      <w:r w:rsidRPr="00ED653E">
        <w:rPr>
          <w:rFonts w:ascii="Times New Roman" w:eastAsia="Times New Roman" w:hAnsi="Times New Roman" w:cs="Times New Roman"/>
          <w:b/>
          <w:color w:val="000000"/>
          <w:sz w:val="28"/>
          <w:szCs w:val="28"/>
          <w:lang w:eastAsia="uk-UA"/>
        </w:rPr>
        <w:t xml:space="preserve"> </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Відповідно до чинної редакції Статуту Товариства, НАГЛЯДОВА РАДА Товариства є колегіальним органом Товариства, що здійснює захист прав акціонерів Товариства, і в межах компетенції, визначеної цим Статутом та чинним законодавством, контролює та регулює діяльність Правління Товариства. Порядок діяльності Наглядової ради регулюється Положенням про Наглядову раду, яке затверджується Загальними зборами. Голова та члени Наглядової ради Товариства обираються Загальними зборами акціонерів у кількості 3-х осіб з числа фізичних осіб, які мають повну цивільну дієздатність.</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До складу Наглядової ради обираються акціонери або особи, які представляють їхні інтереси.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Обрання членів Наглядової ради Товариства проводиться кумулятивним голосуванням, голосування проводиться щодо всіх кандидатів одночасно.</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Обраними вважаються кандидати, які набрали найбільшу кількість голосів акціонерів порівняно з іншими кандидатами. </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ED653E">
        <w:rPr>
          <w:rFonts w:ascii="Times New Roman" w:eastAsia="Times New Roman" w:hAnsi="Times New Roman" w:cs="Times New Roman"/>
          <w:b/>
          <w:color w:val="000000"/>
          <w:sz w:val="28"/>
          <w:szCs w:val="28"/>
          <w:lang w:eastAsia="ru-RU"/>
        </w:rPr>
        <w:lastRenderedPageBreak/>
        <w:t>5) опис основних характеристик систем внутрішнього контролю і управління ризиками емітента</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sz w:val="20"/>
          <w:szCs w:val="20"/>
          <w:lang w:val="ru-RU" w:eastAsia="uk-UA"/>
        </w:rPr>
      </w:pPr>
      <w:r w:rsidRPr="00ED653E">
        <w:rPr>
          <w:rFonts w:ascii="Times New Roman" w:eastAsia="Times New Roman" w:hAnsi="Times New Roman" w:cs="Times New Roman"/>
          <w:b/>
          <w:bCs/>
          <w:sz w:val="20"/>
          <w:szCs w:val="20"/>
          <w:lang w:val="ru-RU" w:eastAsia="uk-UA"/>
        </w:rPr>
        <w:t>Опис основних характеристик систем внутрішнього контролю і управління ризиками емітента:</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У Товаристві запроваджується ефективна система внутрішнього контролю за достовірністю інформації, що розкривається товариством, в межах якої: виконавчий орган несе відповідальність за достовірність бухгалтерського обліку, фінансової та не фінансової інформації; наглядова рада забезпечує належний контроль за достовірністю інформації, що розкривається Товариством.</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Річні звіти, а також фінансова звітність Товариства до їх оприлюднення та (або) подання на розгляд загальних зборів акціонерів надаються Наглядовій раді для їх розгляду та підготовки висновків і пропозицій. </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Товариство використовує сучасні засоби оприлюднення та поширення інформації, в тому числі через мережу Інтернет. На власному веб-сайті у мережі Інтернет товариство оперативно розміщує, зокрема, річні звіти, особливу інформацію, інформацію, що стосується загальних зборів акціонерів (включаючи повідомлення про проведення загальних зборів акціонерів, протоколи лічильної комісії про підсумки голосування з кожного питання порядку денного).</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Товариство має чітко визначену інформаційну політику, спрямовану на розкриття інформації шляхом її донесення до відома всіх заінтересованих в отриманні інформації осіб в обсязі, необхідному для прийняття зважених рішень. Інформаційну політику товариства визначається з врахуванням потреб товариства у захисті конфіденційної інформації та комерційної таємниці.</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Контроль за фінансово-господарською діяльністю товариства здійснюється через механізми внутрішнього контролю Наглядовою радою.</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При здійсненні внутрішнього контролю використовуються різні методи, вони включають в себе такі елементи, як:</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 бухгалтерський фінансовий облік (інвентаризація і документація, рахунки і подвійний запис);</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2) бухгалтерський управлінський облік (розподіл обов'язків, нормування витрат);</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3) контроль, ревізія</w:t>
      </w:r>
      <w:r w:rsidRPr="00ED653E">
        <w:rPr>
          <w:rFonts w:ascii="Times New Roman" w:eastAsia="Times New Roman" w:hAnsi="Times New Roman" w:cs="Times New Roman"/>
          <w:bCs/>
          <w:sz w:val="20"/>
          <w:szCs w:val="20"/>
          <w:lang w:eastAsia="uk-UA"/>
        </w:rPr>
        <w:tab/>
        <w:t>(перевірка</w:t>
      </w:r>
      <w:r w:rsidRPr="00ED653E">
        <w:rPr>
          <w:rFonts w:ascii="Times New Roman" w:eastAsia="Times New Roman" w:hAnsi="Times New Roman" w:cs="Times New Roman"/>
          <w:bCs/>
          <w:sz w:val="20"/>
          <w:szCs w:val="20"/>
          <w:lang w:eastAsia="uk-UA"/>
        </w:rPr>
        <w:tab/>
        <w:t>документів,</w:t>
      </w:r>
      <w:r w:rsidRPr="00ED653E">
        <w:rPr>
          <w:rFonts w:ascii="Times New Roman" w:eastAsia="Times New Roman" w:hAnsi="Times New Roman" w:cs="Times New Roman"/>
          <w:bCs/>
          <w:sz w:val="20"/>
          <w:szCs w:val="20"/>
          <w:lang w:eastAsia="uk-UA"/>
        </w:rPr>
        <w:tab/>
        <w:t>перевірка</w:t>
      </w:r>
      <w:r w:rsidRPr="00ED653E">
        <w:rPr>
          <w:rFonts w:ascii="Times New Roman" w:eastAsia="Times New Roman" w:hAnsi="Times New Roman" w:cs="Times New Roman"/>
          <w:bCs/>
          <w:sz w:val="20"/>
          <w:szCs w:val="20"/>
          <w:lang w:eastAsia="uk-UA"/>
        </w:rPr>
        <w:tab/>
        <w:t>вірності арифметичних розрахунків, перевірка дотримання правил обліку окремих господарських операцій, інвентаризація, усне опитування персоналу, підтвердження і простежування).</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Всі перераховані вище методи становлять єдину систему і використовуються в цілях управління підприємством.</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Метою управління ризиками є їхня мінімізація або мінімізація їхніх наслідків. Наражання на фінансові ризики виникає в процесі звичайної діяльності Товариства.</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 ринковий ризик: зміни на ринку можуть істотно вплинути на активи/зобов'язання. Ринковий ризик складається з ризику процентної ставки і цінового ризику;</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2.</w:t>
      </w:r>
      <w:r w:rsidRPr="00ED653E">
        <w:rPr>
          <w:rFonts w:ascii="Times New Roman" w:eastAsia="Times New Roman" w:hAnsi="Times New Roman" w:cs="Times New Roman"/>
          <w:bCs/>
          <w:sz w:val="20"/>
          <w:szCs w:val="20"/>
          <w:lang w:eastAsia="uk-UA"/>
        </w:rPr>
        <w:tab/>
        <w:t>ризик втрати ліквідності: товариство може не виконати своїх зобов'язань з причини недостатності (дефіциту) обігових коштів; тож за певних несприятливих обставин, можебутизмушенепродатисвоїактивизабільшнизькоюціною,ніжїхнясправедлива вартість, з метою погашення зобов'язань;</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3.</w:t>
      </w:r>
      <w:r w:rsidRPr="00ED653E">
        <w:rPr>
          <w:rFonts w:ascii="Times New Roman" w:eastAsia="Times New Roman" w:hAnsi="Times New Roman" w:cs="Times New Roman"/>
          <w:bCs/>
          <w:sz w:val="20"/>
          <w:szCs w:val="20"/>
          <w:lang w:eastAsia="uk-UA"/>
        </w:rPr>
        <w:tab/>
        <w:t>кредитний ризик: товариство може зазнати збитків у разі невиконання фінансових зобов'язань контрагентами (дебіторами).</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Крім зазначених вище, суттєвий вплив на діяльність Товариства можуть мати такі зовнішні ризики, як:</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нестабільність, суперечливість законодавства;</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непередбачені дії державних органів;</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нестабільність економічної (фінансової, податкової, зовнішньоекономічної і ін.) політики;</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непередбачена зміна кон'юнктури внутрішнього і зовнішнього ринку;</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непередбачені дії конкурентів.</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Менеджмент приймає рішенняз мінімазації ризиків,спираючисьна власні знання та досвід, тазастосовуючинаявні ресурси.</w:t>
      </w: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sz w:val="20"/>
          <w:szCs w:val="20"/>
          <w:lang w:eastAsia="uk-UA"/>
        </w:rPr>
        <w:t>Чи створено у вашому акціонерному товаристві ревізійну комісію або введено посаду ревізора?</w:t>
      </w:r>
      <w:r w:rsidRPr="00ED653E">
        <w:rPr>
          <w:rFonts w:ascii="Times New Roman" w:eastAsia="Times New Roman" w:hAnsi="Times New Roman" w:cs="Times New Roman"/>
          <w:sz w:val="20"/>
          <w:szCs w:val="20"/>
          <w:lang w:eastAsia="uk-UA"/>
        </w:rPr>
        <w:t xml:space="preserve"> </w:t>
      </w:r>
      <w:r w:rsidRPr="00ED653E">
        <w:rPr>
          <w:rFonts w:ascii="Times New Roman" w:eastAsia="Times New Roman" w:hAnsi="Times New Roman" w:cs="Times New Roman"/>
          <w:b/>
          <w:bCs/>
          <w:sz w:val="20"/>
          <w:szCs w:val="20"/>
          <w:lang w:eastAsia="uk-UA"/>
        </w:rPr>
        <w:t>(так, створено ревізійну комісію / так, введено посаду ревізора / ні)</w:t>
      </w:r>
      <w:r w:rsidRPr="00ED653E">
        <w:rPr>
          <w:rFonts w:ascii="Times New Roman" w:eastAsia="Times New Roman" w:hAnsi="Times New Roman" w:cs="Times New Roman"/>
          <w:sz w:val="20"/>
          <w:szCs w:val="20"/>
          <w:lang w:eastAsia="uk-UA"/>
        </w:rPr>
        <w:t xml:space="preserve"> </w:t>
      </w:r>
      <w:r w:rsidRPr="00ED653E">
        <w:rPr>
          <w:rFonts w:ascii="Times New Roman" w:eastAsia="Times New Roman" w:hAnsi="Times New Roman" w:cs="Times New Roman"/>
          <w:b/>
          <w:bCs/>
          <w:color w:val="000000"/>
          <w:sz w:val="20"/>
          <w:szCs w:val="20"/>
          <w:lang w:eastAsia="uk-UA"/>
        </w:rPr>
        <w:t xml:space="preserve">  </w:t>
      </w:r>
      <w:r w:rsidRPr="00ED653E">
        <w:rPr>
          <w:rFonts w:ascii="Times New Roman" w:eastAsia="Times New Roman" w:hAnsi="Times New Roman" w:cs="Times New Roman"/>
          <w:bCs/>
          <w:color w:val="000000"/>
          <w:sz w:val="20"/>
          <w:szCs w:val="20"/>
          <w:u w:val="single"/>
          <w:lang w:val="ru-RU" w:eastAsia="uk-UA"/>
        </w:rPr>
        <w:t>Ні</w:t>
      </w:r>
    </w:p>
    <w:p w:rsidR="00ED653E" w:rsidRPr="00ED653E" w:rsidRDefault="00ED653E" w:rsidP="00ED653E">
      <w:pPr>
        <w:spacing w:before="100" w:beforeAutospacing="1" w:after="100" w:afterAutospacing="1" w:line="240" w:lineRule="auto"/>
        <w:jc w:val="both"/>
        <w:rPr>
          <w:rFonts w:ascii="Times New Roman" w:eastAsia="Times New Roman" w:hAnsi="Times New Roman" w:cs="Times New Roman"/>
          <w:b/>
          <w:color w:val="000000"/>
          <w:sz w:val="20"/>
          <w:szCs w:val="20"/>
          <w:lang w:val="ru-RU" w:eastAsia="ru-RU"/>
        </w:rPr>
      </w:pPr>
      <w:r w:rsidRPr="00ED653E">
        <w:rPr>
          <w:rFonts w:ascii="Times New Roman" w:eastAsia="Times New Roman" w:hAnsi="Times New Roman" w:cs="Times New Roman"/>
          <w:b/>
          <w:sz w:val="20"/>
          <w:szCs w:val="20"/>
          <w:lang w:val="ru-RU" w:eastAsia="ru-RU"/>
        </w:rPr>
        <w:lastRenderedPageBreak/>
        <w:t>Якщо в товаристві створено ревізійну комісію:</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 xml:space="preserve">Кількість членів ревізійної комісії </w:t>
      </w:r>
      <w:r w:rsidRPr="00ED653E">
        <w:rPr>
          <w:rFonts w:ascii="Times New Roman" w:eastAsia="Times New Roman" w:hAnsi="Times New Roman" w:cs="Times New Roman"/>
          <w:b/>
          <w:bCs/>
          <w:color w:val="000000"/>
          <w:sz w:val="20"/>
          <w:szCs w:val="20"/>
          <w:u w:val="single"/>
          <w:lang w:eastAsia="uk-UA"/>
        </w:rPr>
        <w:t xml:space="preserve"> </w:t>
      </w:r>
      <w:r w:rsidRPr="00ED653E">
        <w:rPr>
          <w:rFonts w:ascii="Times New Roman" w:eastAsia="Times New Roman" w:hAnsi="Times New Roman" w:cs="Times New Roman"/>
          <w:bCs/>
          <w:color w:val="000000"/>
          <w:sz w:val="20"/>
          <w:szCs w:val="20"/>
          <w:u w:val="single"/>
          <w:lang w:val="ru-RU" w:eastAsia="uk-UA"/>
        </w:rPr>
        <w:t>0</w:t>
      </w:r>
      <w:r w:rsidRPr="00ED653E">
        <w:rPr>
          <w:rFonts w:ascii="Times New Roman" w:eastAsia="Times New Roman" w:hAnsi="Times New Roman" w:cs="Times New Roman"/>
          <w:b/>
          <w:bCs/>
          <w:color w:val="000000"/>
          <w:sz w:val="20"/>
          <w:szCs w:val="20"/>
          <w:u w:val="single"/>
          <w:lang w:eastAsia="uk-UA"/>
        </w:rPr>
        <w:t xml:space="preserve"> </w:t>
      </w:r>
      <w:r w:rsidRPr="00ED653E">
        <w:rPr>
          <w:rFonts w:ascii="Times New Roman" w:eastAsia="Times New Roman" w:hAnsi="Times New Roman" w:cs="Times New Roman"/>
          <w:b/>
          <w:bCs/>
          <w:color w:val="000000"/>
          <w:sz w:val="20"/>
          <w:szCs w:val="20"/>
          <w:lang w:eastAsia="uk-UA"/>
        </w:rPr>
        <w:t xml:space="preserve"> осіб.</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uk-UA"/>
        </w:rPr>
      </w:pPr>
      <w:r w:rsidRPr="00ED653E">
        <w:rPr>
          <w:rFonts w:ascii="Times New Roman" w:eastAsia="Times New Roman" w:hAnsi="Times New Roman" w:cs="Times New Roman"/>
          <w:b/>
          <w:bCs/>
          <w:color w:val="000000"/>
          <w:sz w:val="20"/>
          <w:szCs w:val="20"/>
          <w:lang w:eastAsia="uk-UA"/>
        </w:rPr>
        <w:t xml:space="preserve">Скільки разів  на  рік  у  середньому  відбувалися  засідання ревізійної комісії протягом останніх трьох років? </w:t>
      </w:r>
      <w:r w:rsidRPr="00ED653E">
        <w:rPr>
          <w:rFonts w:ascii="Times New Roman" w:eastAsia="Times New Roman" w:hAnsi="Times New Roman" w:cs="Times New Roman"/>
          <w:b/>
          <w:bCs/>
          <w:color w:val="000000"/>
          <w:sz w:val="20"/>
          <w:szCs w:val="20"/>
          <w:u w:val="single"/>
          <w:lang w:eastAsia="uk-UA"/>
        </w:rPr>
        <w:t xml:space="preserve"> </w:t>
      </w:r>
      <w:r w:rsidRPr="00ED653E">
        <w:rPr>
          <w:rFonts w:ascii="Times New Roman" w:eastAsia="Times New Roman" w:hAnsi="Times New Roman" w:cs="Times New Roman"/>
          <w:bCs/>
          <w:color w:val="000000"/>
          <w:sz w:val="20"/>
          <w:szCs w:val="20"/>
          <w:u w:val="single"/>
          <w:lang w:val="ru-RU" w:eastAsia="uk-UA"/>
        </w:rPr>
        <w:t xml:space="preserve">0 </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uk-UA"/>
        </w:rPr>
      </w:pPr>
      <w:r w:rsidRPr="00ED653E">
        <w:rPr>
          <w:rFonts w:ascii="Times New Roman" w:eastAsia="Times New Roman" w:hAnsi="Times New Roman" w:cs="Times New Roman"/>
          <w:b/>
          <w:bCs/>
          <w:color w:val="000000"/>
          <w:sz w:val="20"/>
          <w:szCs w:val="20"/>
          <w:lang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Загальні збори акціонерів</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Наглядова рада</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Виконавчий орган</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Не належить до компетенції жодного органу</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Визначення основних напрямів діяльності (стратегії)                      </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Затвердження планів</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діяльності (бізнес-планів)</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eastAsia="uk-UA"/>
              </w:rPr>
              <w:t>Затвердження річного фінансового звіту, або балансу, або бюджету</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eastAsia="uk-UA"/>
              </w:rPr>
              <w:t>Обрання та припинення повноважень голови та членів виконавчого органу</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eastAsia="uk-UA"/>
              </w:rPr>
              <w:t>Обрання та припинення повноважень голови та членів наглядової ради</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eastAsia="uk-UA"/>
              </w:rPr>
              <w:t>Обрання та припинення повноважень голови та членів ревізійної комісії</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Визначення розміру</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винагороди для голови та</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членів виконавчого органу</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Визначення розміру</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винагороди для голови</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та членів наглядової ради</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Прийняття рішення про</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притягнення до майнової</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відповідальності членів</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виконавчого органу</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Прийняття рішення про</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додаткову емісію акцій</w:t>
            </w:r>
            <w:r w:rsidRPr="00ED653E">
              <w:rPr>
                <w:rFonts w:ascii="Times New Roman" w:eastAsia="Times New Roman" w:hAnsi="Times New Roman" w:cs="Times New Roman"/>
                <w:bCs/>
                <w:color w:val="000000"/>
                <w:sz w:val="20"/>
                <w:szCs w:val="20"/>
                <w:lang w:val="ru-RU" w:eastAsia="uk-UA"/>
              </w:rPr>
              <w:t xml:space="preserve"> </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Прийняття рішення про</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викуп, реалізацію та</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розміщення власних акцій</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Затвердження зовнішнього аудитора      </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r w:rsidR="00ED653E" w:rsidRPr="00ED653E" w:rsidTr="00BD6292">
        <w:trPr>
          <w:trHeight w:val="284"/>
        </w:trPr>
        <w:tc>
          <w:tcPr>
            <w:tcW w:w="4350"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Затвердження договорів, щодо яких існує конфлікт</w:t>
            </w:r>
            <w:r w:rsidRPr="00ED653E">
              <w:rPr>
                <w:rFonts w:ascii="Times New Roman" w:eastAsia="Times New Roman" w:hAnsi="Times New Roman" w:cs="Times New Roman"/>
                <w:bCs/>
                <w:color w:val="000000"/>
                <w:sz w:val="20"/>
                <w:szCs w:val="20"/>
                <w:lang w:val="ru-RU" w:eastAsia="uk-UA"/>
              </w:rPr>
              <w:t xml:space="preserve"> </w:t>
            </w:r>
            <w:r w:rsidRPr="00ED653E">
              <w:rPr>
                <w:rFonts w:ascii="Times New Roman" w:eastAsia="Times New Roman" w:hAnsi="Times New Roman" w:cs="Times New Roman"/>
                <w:bCs/>
                <w:color w:val="000000"/>
                <w:sz w:val="20"/>
                <w:szCs w:val="20"/>
                <w:lang w:eastAsia="uk-UA"/>
              </w:rPr>
              <w:t>інтересів</w:t>
            </w:r>
          </w:p>
        </w:tc>
        <w:tc>
          <w:tcPr>
            <w:tcW w:w="138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u w:val="single"/>
          <w:lang w:val="ru-RU" w:eastAsia="uk-UA"/>
        </w:rPr>
      </w:pPr>
      <w:r w:rsidRPr="00ED653E">
        <w:rPr>
          <w:rFonts w:ascii="Times New Roman" w:eastAsia="Times New Roman" w:hAnsi="Times New Roman" w:cs="Times New Roman"/>
          <w:b/>
          <w:bCs/>
          <w:color w:val="000000"/>
          <w:sz w:val="20"/>
          <w:szCs w:val="20"/>
          <w:lang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ED653E">
        <w:rPr>
          <w:rFonts w:ascii="Times New Roman" w:eastAsia="Times New Roman" w:hAnsi="Times New Roman" w:cs="Times New Roman"/>
          <w:b/>
          <w:bCs/>
          <w:color w:val="000000"/>
          <w:sz w:val="20"/>
          <w:szCs w:val="20"/>
          <w:lang w:val="ru-RU" w:eastAsia="uk-UA"/>
        </w:rPr>
        <w:t xml:space="preserve"> )  </w:t>
      </w:r>
      <w:r w:rsidRPr="00ED653E">
        <w:rPr>
          <w:rFonts w:ascii="Times New Roman" w:eastAsia="Times New Roman" w:hAnsi="Times New Roman" w:cs="Times New Roman"/>
          <w:b/>
          <w:bCs/>
          <w:color w:val="000000"/>
          <w:sz w:val="20"/>
          <w:szCs w:val="20"/>
          <w:u w:val="single"/>
          <w:lang w:val="ru-RU" w:eastAsia="uk-UA"/>
        </w:rPr>
        <w:t xml:space="preserve"> </w:t>
      </w:r>
      <w:r w:rsidRPr="00ED653E">
        <w:rPr>
          <w:rFonts w:ascii="Times New Roman" w:eastAsia="Times New Roman" w:hAnsi="Times New Roman" w:cs="Times New Roman"/>
          <w:bCs/>
          <w:sz w:val="20"/>
          <w:szCs w:val="20"/>
          <w:u w:val="single"/>
          <w:lang w:val="ru-RU" w:eastAsia="uk-UA"/>
        </w:rPr>
        <w:t xml:space="preserve">Так </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u w:val="single"/>
          <w:lang w:val="ru-RU" w:eastAsia="uk-UA"/>
        </w:rPr>
      </w:pPr>
      <w:r w:rsidRPr="00ED653E">
        <w:rPr>
          <w:rFonts w:ascii="Times New Roman" w:eastAsia="Times New Roman" w:hAnsi="Times New Roman" w:cs="Times New Roman"/>
          <w:b/>
          <w:bCs/>
          <w:color w:val="000000"/>
          <w:sz w:val="20"/>
          <w:szCs w:val="20"/>
          <w:lang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ED653E">
        <w:rPr>
          <w:rFonts w:ascii="Times New Roman" w:eastAsia="Times New Roman" w:hAnsi="Times New Roman" w:cs="Times New Roman"/>
          <w:b/>
          <w:bCs/>
          <w:color w:val="000000"/>
          <w:sz w:val="20"/>
          <w:szCs w:val="20"/>
          <w:lang w:eastAsia="uk-UA"/>
        </w:rPr>
        <w:br/>
        <w:t>осіб  та  обов'язком  діяти  в  інтересах акціонерного товариства? (так/ні)</w:t>
      </w:r>
      <w:r w:rsidRPr="00ED653E">
        <w:rPr>
          <w:rFonts w:ascii="Times New Roman" w:eastAsia="Times New Roman" w:hAnsi="Times New Roman" w:cs="Times New Roman"/>
          <w:b/>
          <w:bCs/>
          <w:color w:val="000000"/>
          <w:sz w:val="20"/>
          <w:szCs w:val="20"/>
          <w:lang w:val="ru-RU" w:eastAsia="uk-UA"/>
        </w:rPr>
        <w:t xml:space="preserve">  </w:t>
      </w:r>
      <w:r w:rsidRPr="00ED653E">
        <w:rPr>
          <w:rFonts w:ascii="Times New Roman" w:eastAsia="Times New Roman" w:hAnsi="Times New Roman" w:cs="Times New Roman"/>
          <w:bCs/>
          <w:sz w:val="20"/>
          <w:szCs w:val="20"/>
          <w:u w:val="single"/>
          <w:lang w:val="ru-RU" w:eastAsia="uk-UA"/>
        </w:rPr>
        <w:t>Ні</w:t>
      </w:r>
    </w:p>
    <w:p w:rsidR="00ED653E" w:rsidRPr="00ED653E" w:rsidRDefault="00ED653E" w:rsidP="00ED653E">
      <w:pPr>
        <w:spacing w:after="0" w:line="240" w:lineRule="auto"/>
        <w:outlineLvl w:val="2"/>
        <w:rPr>
          <w:rFonts w:ascii="Times New Roman" w:eastAsia="Times New Roman" w:hAnsi="Times New Roman" w:cs="Times New Roman"/>
          <w:bCs/>
          <w:sz w:val="20"/>
          <w:szCs w:val="20"/>
          <w:u w:val="single"/>
          <w:lang w:val="ru-RU"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val="ru-RU" w:eastAsia="uk-UA"/>
        </w:rPr>
      </w:pPr>
      <w:r w:rsidRPr="00ED653E">
        <w:rPr>
          <w:rFonts w:ascii="Times New Roman" w:eastAsia="Times New Roman" w:hAnsi="Times New Roman" w:cs="Times New Roman"/>
          <w:b/>
          <w:bCs/>
          <w:color w:val="000000"/>
          <w:sz w:val="20"/>
          <w:szCs w:val="20"/>
          <w:lang w:eastAsia="uk-UA"/>
        </w:rPr>
        <w:t>Які документи існують у вашому акціонерному товаристві</w:t>
      </w:r>
      <w:r w:rsidRPr="00ED653E">
        <w:rPr>
          <w:rFonts w:ascii="Times New Roman" w:eastAsia="Times New Roman" w:hAnsi="Times New Roman" w:cs="Times New Roman"/>
          <w:b/>
          <w:bCs/>
          <w:color w:val="000000"/>
          <w:sz w:val="20"/>
          <w:szCs w:val="20"/>
          <w:lang w:val="ru-RU" w:eastAsia="uk-UA"/>
        </w:rPr>
        <w:t xml:space="preserve"> </w:t>
      </w:r>
      <w:r w:rsidRPr="00ED653E">
        <w:rPr>
          <w:rFonts w:ascii="Times New Roman" w:eastAsia="Times New Roman" w:hAnsi="Times New Roman" w:cs="Times New Roman"/>
          <w:b/>
          <w:bCs/>
          <w:color w:val="000000"/>
          <w:sz w:val="20"/>
          <w:szCs w:val="20"/>
          <w:lang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ED653E" w:rsidRPr="00ED653E" w:rsidTr="00BD6292">
        <w:trPr>
          <w:trHeight w:val="284"/>
        </w:trPr>
        <w:tc>
          <w:tcPr>
            <w:tcW w:w="7107"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p>
        </w:tc>
        <w:tc>
          <w:tcPr>
            <w:tcW w:w="152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Так</w:t>
            </w:r>
          </w:p>
        </w:tc>
        <w:tc>
          <w:tcPr>
            <w:tcW w:w="150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ru-RU" w:eastAsia="uk-UA"/>
              </w:rPr>
              <w:t>Ні</w:t>
            </w:r>
          </w:p>
        </w:tc>
      </w:tr>
      <w:tr w:rsidR="00ED653E" w:rsidRPr="00ED653E" w:rsidTr="00BD6292">
        <w:trPr>
          <w:trHeight w:val="284"/>
        </w:trPr>
        <w:tc>
          <w:tcPr>
            <w:tcW w:w="7107"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Положення про загальні збори акціонерів                </w:t>
            </w:r>
          </w:p>
        </w:tc>
        <w:tc>
          <w:tcPr>
            <w:tcW w:w="152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ru-RU" w:eastAsia="uk-UA"/>
              </w:rPr>
              <w:t xml:space="preserve"> </w:t>
            </w:r>
          </w:p>
        </w:tc>
      </w:tr>
      <w:tr w:rsidR="00ED653E" w:rsidRPr="00ED653E" w:rsidTr="00BD6292">
        <w:trPr>
          <w:trHeight w:val="284"/>
        </w:trPr>
        <w:tc>
          <w:tcPr>
            <w:tcW w:w="7107"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Положення про наглядову раду                           </w:t>
            </w:r>
          </w:p>
        </w:tc>
        <w:tc>
          <w:tcPr>
            <w:tcW w:w="152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 </w:t>
            </w:r>
          </w:p>
        </w:tc>
      </w:tr>
      <w:tr w:rsidR="00ED653E" w:rsidRPr="00ED653E" w:rsidTr="00BD6292">
        <w:trPr>
          <w:trHeight w:val="284"/>
        </w:trPr>
        <w:tc>
          <w:tcPr>
            <w:tcW w:w="7107"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Положення про виконавчий орган  </w:t>
            </w:r>
          </w:p>
        </w:tc>
        <w:tc>
          <w:tcPr>
            <w:tcW w:w="152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 </w:t>
            </w:r>
          </w:p>
        </w:tc>
      </w:tr>
      <w:tr w:rsidR="00ED653E" w:rsidRPr="00ED653E" w:rsidTr="00BD6292">
        <w:trPr>
          <w:trHeight w:val="284"/>
        </w:trPr>
        <w:tc>
          <w:tcPr>
            <w:tcW w:w="7107"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Положення про посадових осіб акціонерного товариства   </w:t>
            </w:r>
          </w:p>
        </w:tc>
        <w:tc>
          <w:tcPr>
            <w:tcW w:w="152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
                <w:bCs/>
                <w:sz w:val="20"/>
                <w:szCs w:val="20"/>
                <w:lang w:val="ru-RU" w:eastAsia="uk-UA"/>
              </w:rPr>
            </w:pPr>
            <w:r w:rsidRPr="00ED653E">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
                <w:bCs/>
                <w:sz w:val="20"/>
                <w:szCs w:val="20"/>
                <w:lang w:val="ru-RU" w:eastAsia="uk-UA"/>
              </w:rPr>
            </w:pPr>
            <w:r w:rsidRPr="00ED653E">
              <w:rPr>
                <w:rFonts w:ascii="Times New Roman" w:eastAsia="Times New Roman" w:hAnsi="Times New Roman" w:cs="Times New Roman"/>
                <w:bCs/>
                <w:sz w:val="20"/>
                <w:szCs w:val="20"/>
                <w:lang w:val="ru-RU" w:eastAsia="uk-UA"/>
              </w:rPr>
              <w:t xml:space="preserve"> </w:t>
            </w:r>
          </w:p>
        </w:tc>
      </w:tr>
      <w:tr w:rsidR="00ED653E" w:rsidRPr="00ED653E" w:rsidTr="00BD6292">
        <w:trPr>
          <w:trHeight w:val="284"/>
        </w:trPr>
        <w:tc>
          <w:tcPr>
            <w:tcW w:w="7107"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Положення про ревізійну комісію ( або ревізора )                       </w:t>
            </w:r>
          </w:p>
        </w:tc>
        <w:tc>
          <w:tcPr>
            <w:tcW w:w="152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X</w:t>
            </w:r>
          </w:p>
        </w:tc>
      </w:tr>
      <w:tr w:rsidR="00ED653E" w:rsidRPr="00ED653E" w:rsidTr="00BD6292">
        <w:trPr>
          <w:trHeight w:val="284"/>
        </w:trPr>
        <w:tc>
          <w:tcPr>
            <w:tcW w:w="7107"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Положення про порядок розподілу прибутку               </w:t>
            </w:r>
          </w:p>
        </w:tc>
        <w:tc>
          <w:tcPr>
            <w:tcW w:w="152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X</w:t>
            </w:r>
          </w:p>
        </w:tc>
      </w:tr>
      <w:tr w:rsidR="00ED653E" w:rsidRPr="00ED653E" w:rsidTr="00BD6292">
        <w:trPr>
          <w:trHeight w:val="284"/>
        </w:trPr>
        <w:tc>
          <w:tcPr>
            <w:tcW w:w="1718" w:type="dxa"/>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color w:val="000000"/>
                <w:sz w:val="20"/>
                <w:szCs w:val="20"/>
                <w:lang w:eastAsia="uk-UA"/>
              </w:rPr>
              <w:t xml:space="preserve">Інше (запишіть)                                        </w:t>
            </w:r>
          </w:p>
        </w:tc>
        <w:tc>
          <w:tcPr>
            <w:tcW w:w="8419" w:type="dxa"/>
            <w:gridSpan w:val="3"/>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ru-RU" w:eastAsia="uk-UA"/>
              </w:rPr>
              <w:t>д/н</w:t>
            </w: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ED653E" w:rsidRPr="00ED653E" w:rsidTr="00BD6292">
        <w:trPr>
          <w:trHeight w:val="284"/>
        </w:trPr>
        <w:tc>
          <w:tcPr>
            <w:tcW w:w="2894"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Інформація про діяльність акціонерного товариства</w:t>
            </w:r>
          </w:p>
        </w:tc>
        <w:tc>
          <w:tcPr>
            <w:tcW w:w="12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Інформація розповсюджується на загальних зборах</w:t>
            </w:r>
          </w:p>
        </w:tc>
        <w:tc>
          <w:tcPr>
            <w:tcW w:w="1861"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Інформація оприлюднюється в загальнодоступній інформаційній базі даних Національної комісії з цінних </w:t>
            </w:r>
            <w:r w:rsidRPr="00ED653E">
              <w:rPr>
                <w:rFonts w:ascii="Times New Roman" w:eastAsia="Times New Roman" w:hAnsi="Times New Roman" w:cs="Times New Roman"/>
                <w:bCs/>
                <w:color w:val="000000"/>
                <w:sz w:val="20"/>
                <w:szCs w:val="20"/>
                <w:lang w:eastAsia="uk-UA"/>
              </w:rPr>
              <w:lastRenderedPageBreak/>
              <w:t>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lastRenderedPageBreak/>
              <w:t>Документи надаються для ознайомлення безпосередньо в акціонерному товаристві</w:t>
            </w:r>
          </w:p>
        </w:tc>
        <w:tc>
          <w:tcPr>
            <w:tcW w:w="117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Копії документів надаються на запит акціонера</w:t>
            </w:r>
          </w:p>
        </w:tc>
        <w:tc>
          <w:tcPr>
            <w:tcW w:w="136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ru-RU" w:eastAsia="uk-UA"/>
              </w:rPr>
              <w:t>Інформація розміщується на власному веб-сайті акціонерного товариства</w:t>
            </w:r>
          </w:p>
        </w:tc>
      </w:tr>
      <w:tr w:rsidR="00ED653E" w:rsidRPr="00ED653E" w:rsidTr="00BD6292">
        <w:trPr>
          <w:trHeight w:val="284"/>
        </w:trPr>
        <w:tc>
          <w:tcPr>
            <w:tcW w:w="2894"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lastRenderedPageBreak/>
              <w:t>Фінансова звітність, результати діяльності</w:t>
            </w:r>
          </w:p>
        </w:tc>
        <w:tc>
          <w:tcPr>
            <w:tcW w:w="12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Так</w:t>
            </w:r>
          </w:p>
        </w:tc>
      </w:tr>
      <w:tr w:rsidR="00ED653E" w:rsidRPr="00ED653E" w:rsidTr="00BD6292">
        <w:trPr>
          <w:trHeight w:val="284"/>
        </w:trPr>
        <w:tc>
          <w:tcPr>
            <w:tcW w:w="2894"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Інформація про акціонерів, які володіють 5 відсотків та більше голосуючих акцій</w:t>
            </w:r>
          </w:p>
        </w:tc>
        <w:tc>
          <w:tcPr>
            <w:tcW w:w="12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r>
      <w:tr w:rsidR="00ED653E" w:rsidRPr="00ED653E" w:rsidTr="00BD6292">
        <w:trPr>
          <w:trHeight w:val="284"/>
        </w:trPr>
        <w:tc>
          <w:tcPr>
            <w:tcW w:w="2894"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Інформація про склад органів управління товариства</w:t>
            </w:r>
          </w:p>
        </w:tc>
        <w:tc>
          <w:tcPr>
            <w:tcW w:w="12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r>
      <w:tr w:rsidR="00ED653E" w:rsidRPr="00ED653E" w:rsidTr="00BD6292">
        <w:trPr>
          <w:trHeight w:val="284"/>
        </w:trPr>
        <w:tc>
          <w:tcPr>
            <w:tcW w:w="2894"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Протоколи загальних зборів акціонерів після їх проведення</w:t>
            </w:r>
          </w:p>
        </w:tc>
        <w:tc>
          <w:tcPr>
            <w:tcW w:w="12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Так</w:t>
            </w:r>
          </w:p>
        </w:tc>
      </w:tr>
      <w:tr w:rsidR="00ED653E" w:rsidRPr="00ED653E" w:rsidTr="00BD6292">
        <w:trPr>
          <w:trHeight w:val="284"/>
        </w:trPr>
        <w:tc>
          <w:tcPr>
            <w:tcW w:w="2894"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Розмір винагороди посадових осіб акціонерного товариства</w:t>
            </w:r>
          </w:p>
        </w:tc>
        <w:tc>
          <w:tcPr>
            <w:tcW w:w="127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Ні</w:t>
            </w: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ED653E">
        <w:rPr>
          <w:rFonts w:ascii="Times New Roman" w:eastAsia="Times New Roman" w:hAnsi="Times New Roman" w:cs="Times New Roman"/>
          <w:bCs/>
          <w:sz w:val="20"/>
          <w:szCs w:val="20"/>
          <w:u w:val="single"/>
          <w:lang w:val="ru-RU" w:eastAsia="uk-UA"/>
        </w:rPr>
        <w:t>Ні</w:t>
      </w: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ED653E" w:rsidRPr="00ED653E" w:rsidTr="00BD6292">
        <w:trPr>
          <w:trHeight w:val="284"/>
        </w:trPr>
        <w:tc>
          <w:tcPr>
            <w:tcW w:w="6281"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tc>
        <w:tc>
          <w:tcPr>
            <w:tcW w:w="193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Так</w:t>
            </w:r>
          </w:p>
        </w:tc>
        <w:tc>
          <w:tcPr>
            <w:tcW w:w="192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Ні</w:t>
            </w:r>
          </w:p>
        </w:tc>
      </w:tr>
      <w:tr w:rsidR="00ED653E" w:rsidRPr="00ED653E" w:rsidTr="00BD6292">
        <w:trPr>
          <w:trHeight w:val="284"/>
        </w:trPr>
        <w:tc>
          <w:tcPr>
            <w:tcW w:w="6281"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Не проводились взагалі                                 </w:t>
            </w:r>
          </w:p>
        </w:tc>
        <w:tc>
          <w:tcPr>
            <w:tcW w:w="193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281"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Раз на рік                                             </w:t>
            </w:r>
          </w:p>
        </w:tc>
        <w:tc>
          <w:tcPr>
            <w:tcW w:w="193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 xml:space="preserve"> </w:t>
            </w:r>
          </w:p>
        </w:tc>
      </w:tr>
      <w:tr w:rsidR="00ED653E" w:rsidRPr="00ED653E" w:rsidTr="00BD6292">
        <w:trPr>
          <w:trHeight w:val="284"/>
        </w:trPr>
        <w:tc>
          <w:tcPr>
            <w:tcW w:w="6281" w:type="dxa"/>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color w:val="000000"/>
                <w:sz w:val="20"/>
                <w:szCs w:val="20"/>
                <w:lang w:eastAsia="uk-UA"/>
              </w:rPr>
              <w:t xml:space="preserve">Частіше ніж раз на рік                                 </w:t>
            </w:r>
          </w:p>
        </w:tc>
        <w:tc>
          <w:tcPr>
            <w:tcW w:w="193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ru-RU" w:eastAsia="uk-UA"/>
              </w:rPr>
              <w:t xml:space="preserve"> </w:t>
            </w:r>
          </w:p>
        </w:tc>
        <w:tc>
          <w:tcPr>
            <w:tcW w:w="1924"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en-US" w:eastAsia="uk-UA"/>
              </w:rPr>
              <w:t>X</w:t>
            </w: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r w:rsidRPr="00ED653E">
        <w:rPr>
          <w:rFonts w:ascii="Times New Roman" w:eastAsia="Times New Roman" w:hAnsi="Times New Roman" w:cs="Times New Roman"/>
          <w:b/>
          <w:bCs/>
          <w:color w:val="000000"/>
          <w:sz w:val="20"/>
          <w:szCs w:val="20"/>
          <w:lang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ED653E" w:rsidRPr="00ED653E" w:rsidTr="00BD6292">
        <w:trPr>
          <w:trHeight w:val="284"/>
        </w:trPr>
        <w:tc>
          <w:tcPr>
            <w:tcW w:w="6309"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p>
        </w:tc>
        <w:tc>
          <w:tcPr>
            <w:tcW w:w="189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Так</w:t>
            </w:r>
          </w:p>
        </w:tc>
        <w:tc>
          <w:tcPr>
            <w:tcW w:w="193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val="ru-RU" w:eastAsia="uk-UA"/>
              </w:rPr>
              <w:t>Ні</w:t>
            </w:r>
          </w:p>
        </w:tc>
      </w:tr>
      <w:tr w:rsidR="00ED653E" w:rsidRPr="00ED653E" w:rsidTr="00BD6292">
        <w:trPr>
          <w:trHeight w:val="284"/>
        </w:trPr>
        <w:tc>
          <w:tcPr>
            <w:tcW w:w="6309"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Загальні збори акціонерів    </w:t>
            </w:r>
          </w:p>
        </w:tc>
        <w:tc>
          <w:tcPr>
            <w:tcW w:w="189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en-US" w:eastAsia="uk-UA"/>
              </w:rPr>
              <w:t>X</w:t>
            </w:r>
          </w:p>
        </w:tc>
      </w:tr>
      <w:tr w:rsidR="00ED653E" w:rsidRPr="00ED653E" w:rsidTr="00BD6292">
        <w:trPr>
          <w:trHeight w:val="284"/>
        </w:trPr>
        <w:tc>
          <w:tcPr>
            <w:tcW w:w="6309"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color w:val="000000"/>
                <w:sz w:val="20"/>
                <w:szCs w:val="20"/>
                <w:lang w:eastAsia="uk-UA"/>
              </w:rPr>
              <w:t xml:space="preserve">Наглядова рада                                         </w:t>
            </w:r>
          </w:p>
        </w:tc>
        <w:tc>
          <w:tcPr>
            <w:tcW w:w="1890"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en-US" w:eastAsia="uk-UA"/>
              </w:rPr>
              <w:t xml:space="preserve"> </w:t>
            </w:r>
          </w:p>
        </w:tc>
      </w:tr>
      <w:tr w:rsidR="00ED653E" w:rsidRPr="00ED653E" w:rsidTr="00BD6292">
        <w:trPr>
          <w:trHeight w:val="284"/>
        </w:trPr>
        <w:tc>
          <w:tcPr>
            <w:tcW w:w="1718" w:type="dxa"/>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color w:val="000000"/>
                <w:sz w:val="20"/>
                <w:szCs w:val="20"/>
                <w:lang w:eastAsia="uk-UA"/>
              </w:rPr>
              <w:t xml:space="preserve">Інше (зазначити)                                        </w:t>
            </w:r>
          </w:p>
        </w:tc>
        <w:tc>
          <w:tcPr>
            <w:tcW w:w="8419" w:type="dxa"/>
            <w:gridSpan w:val="3"/>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д/н</w:t>
            </w:r>
          </w:p>
        </w:tc>
      </w:tr>
    </w:tbl>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p>
    <w:p w:rsidR="00ED653E" w:rsidRPr="00ED653E" w:rsidRDefault="00ED653E" w:rsidP="00ED653E">
      <w:pPr>
        <w:spacing w:after="0" w:line="240" w:lineRule="auto"/>
        <w:outlineLvl w:val="2"/>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
          <w:bCs/>
          <w:color w:val="000000"/>
          <w:sz w:val="20"/>
          <w:szCs w:val="20"/>
          <w:lang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ED653E" w:rsidRPr="00ED653E" w:rsidTr="00BD6292">
        <w:trPr>
          <w:trHeight w:val="284"/>
        </w:trPr>
        <w:tc>
          <w:tcPr>
            <w:tcW w:w="6813"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
                <w:bCs/>
                <w:color w:val="000000"/>
                <w:sz w:val="20"/>
                <w:szCs w:val="20"/>
                <w:lang w:eastAsia="uk-UA"/>
              </w:rPr>
            </w:pPr>
          </w:p>
        </w:tc>
        <w:tc>
          <w:tcPr>
            <w:tcW w:w="165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Так</w:t>
            </w:r>
          </w:p>
        </w:tc>
        <w:tc>
          <w:tcPr>
            <w:tcW w:w="167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Ні</w:t>
            </w:r>
          </w:p>
        </w:tc>
      </w:tr>
      <w:tr w:rsidR="00ED653E" w:rsidRPr="00ED653E" w:rsidTr="00BD6292">
        <w:trPr>
          <w:trHeight w:val="284"/>
        </w:trPr>
        <w:tc>
          <w:tcPr>
            <w:tcW w:w="6813"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 xml:space="preserve">З власної ініціативи                                   </w:t>
            </w:r>
          </w:p>
        </w:tc>
        <w:tc>
          <w:tcPr>
            <w:tcW w:w="165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X</w:t>
            </w:r>
          </w:p>
        </w:tc>
      </w:tr>
      <w:tr w:rsidR="00ED653E" w:rsidRPr="00ED653E" w:rsidTr="00BD6292">
        <w:trPr>
          <w:trHeight w:val="284"/>
        </w:trPr>
        <w:tc>
          <w:tcPr>
            <w:tcW w:w="6813"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 xml:space="preserve">За дорученням загальних зборів                         </w:t>
            </w:r>
          </w:p>
        </w:tc>
        <w:tc>
          <w:tcPr>
            <w:tcW w:w="165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X</w:t>
            </w:r>
          </w:p>
        </w:tc>
      </w:tr>
      <w:tr w:rsidR="00ED653E" w:rsidRPr="00ED653E" w:rsidTr="00BD6292">
        <w:trPr>
          <w:trHeight w:val="284"/>
        </w:trPr>
        <w:tc>
          <w:tcPr>
            <w:tcW w:w="6813"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 xml:space="preserve">За дорученням наглядової ради                          </w:t>
            </w:r>
          </w:p>
        </w:tc>
        <w:tc>
          <w:tcPr>
            <w:tcW w:w="165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X</w:t>
            </w:r>
          </w:p>
        </w:tc>
      </w:tr>
      <w:tr w:rsidR="00ED653E" w:rsidRPr="00ED653E" w:rsidTr="00BD6292">
        <w:trPr>
          <w:trHeight w:val="284"/>
        </w:trPr>
        <w:tc>
          <w:tcPr>
            <w:tcW w:w="6813"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 xml:space="preserve">За зверненням виконавчого органу                       </w:t>
            </w:r>
          </w:p>
        </w:tc>
        <w:tc>
          <w:tcPr>
            <w:tcW w:w="165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X</w:t>
            </w:r>
          </w:p>
        </w:tc>
      </w:tr>
      <w:tr w:rsidR="00ED653E" w:rsidRPr="00ED653E" w:rsidTr="00BD6292">
        <w:trPr>
          <w:trHeight w:val="284"/>
        </w:trPr>
        <w:tc>
          <w:tcPr>
            <w:tcW w:w="6813" w:type="dxa"/>
            <w:gridSpan w:val="2"/>
            <w:shd w:val="clear" w:color="auto" w:fill="auto"/>
            <w:vAlign w:val="center"/>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sz w:val="20"/>
                <w:szCs w:val="20"/>
                <w:lang w:val="ru-RU"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ED653E" w:rsidRPr="00ED653E" w:rsidRDefault="00ED653E" w:rsidP="00ED653E">
            <w:pPr>
              <w:spacing w:after="0" w:line="240" w:lineRule="auto"/>
              <w:jc w:val="center"/>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X</w:t>
            </w:r>
          </w:p>
        </w:tc>
      </w:tr>
      <w:tr w:rsidR="00ED653E" w:rsidRPr="00ED653E" w:rsidTr="00BD6292">
        <w:trPr>
          <w:trHeight w:val="284"/>
        </w:trPr>
        <w:tc>
          <w:tcPr>
            <w:tcW w:w="1662" w:type="dxa"/>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eastAsia="uk-UA"/>
              </w:rPr>
              <w:t xml:space="preserve">Інше (запишіть)                                        </w:t>
            </w:r>
          </w:p>
        </w:tc>
        <w:tc>
          <w:tcPr>
            <w:tcW w:w="8475" w:type="dxa"/>
            <w:gridSpan w:val="3"/>
            <w:shd w:val="clear" w:color="auto" w:fill="auto"/>
          </w:tcPr>
          <w:p w:rsidR="00ED653E" w:rsidRPr="00ED653E" w:rsidRDefault="00ED653E" w:rsidP="00ED653E">
            <w:pPr>
              <w:spacing w:after="0" w:line="240" w:lineRule="auto"/>
              <w:outlineLvl w:val="2"/>
              <w:rPr>
                <w:rFonts w:ascii="Times New Roman" w:eastAsia="Times New Roman" w:hAnsi="Times New Roman" w:cs="Times New Roman"/>
                <w:bCs/>
                <w:color w:val="000000"/>
                <w:sz w:val="20"/>
                <w:szCs w:val="20"/>
                <w:lang w:eastAsia="uk-UA"/>
              </w:rPr>
            </w:pPr>
            <w:r w:rsidRPr="00ED653E">
              <w:rPr>
                <w:rFonts w:ascii="Times New Roman" w:eastAsia="Times New Roman" w:hAnsi="Times New Roman" w:cs="Times New Roman"/>
                <w:bCs/>
                <w:color w:val="000000"/>
                <w:sz w:val="20"/>
                <w:szCs w:val="20"/>
                <w:lang w:val="ru-RU" w:eastAsia="uk-UA"/>
              </w:rPr>
              <w:t>д/н</w:t>
            </w:r>
          </w:p>
        </w:tc>
      </w:tr>
    </w:tbl>
    <w:p w:rsidR="00ED653E" w:rsidRPr="00ED653E" w:rsidRDefault="00ED653E" w:rsidP="00ED653E">
      <w:pPr>
        <w:spacing w:after="0" w:line="240" w:lineRule="auto"/>
        <w:rPr>
          <w:rFonts w:ascii="Times New Roman" w:eastAsia="Times New Roman" w:hAnsi="Times New Roman" w:cs="Times New Roman"/>
          <w:b/>
          <w:bCs/>
          <w:color w:val="000000"/>
          <w:sz w:val="20"/>
          <w:szCs w:val="20"/>
          <w:lang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vanish/>
          <w:color w:val="000000"/>
          <w:sz w:val="24"/>
          <w:szCs w:val="24"/>
          <w:lang w:val="ru-RU" w:eastAsia="ru-RU"/>
        </w:rPr>
      </w:pPr>
      <w:r w:rsidRPr="00ED653E">
        <w:rPr>
          <w:rFonts w:ascii="Times New Roman" w:eastAsia="Times New Roman" w:hAnsi="Times New Roman" w:cs="Times New Roman"/>
          <w:b/>
          <w:color w:val="000000"/>
          <w:sz w:val="28"/>
          <w:szCs w:val="28"/>
          <w:lang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ED653E" w:rsidRPr="00ED653E" w:rsidTr="00BD6292">
        <w:tc>
          <w:tcPr>
            <w:tcW w:w="54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color w:val="000000"/>
                <w:sz w:val="20"/>
                <w:szCs w:val="20"/>
                <w:lang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color w:val="000000"/>
                <w:sz w:val="20"/>
                <w:szCs w:val="20"/>
                <w:lang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color w:val="000000"/>
                <w:sz w:val="20"/>
                <w:szCs w:val="20"/>
                <w:lang w:eastAsia="uk-UA"/>
              </w:rPr>
              <w:t>Розмір частки акціонера (власника) (у відсотках до статутного капіталу)</w:t>
            </w:r>
          </w:p>
        </w:tc>
      </w:tr>
      <w:tr w:rsidR="00ED653E" w:rsidRPr="00ED653E" w:rsidTr="00BD6292">
        <w:tc>
          <w:tcPr>
            <w:tcW w:w="54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4</w:t>
            </w:r>
          </w:p>
        </w:tc>
      </w:tr>
      <w:tr w:rsidR="00ED653E" w:rsidRPr="00ED653E" w:rsidTr="00BD6292">
        <w:tc>
          <w:tcPr>
            <w:tcW w:w="54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ТОВАРИСТВО З ОБМЕЖЕНОЮ ВІДПОВІДАЛЬНІСТЮ  "ЕНЕРГОМИР ІНВЕСТ"</w:t>
            </w:r>
          </w:p>
        </w:tc>
        <w:tc>
          <w:tcPr>
            <w:tcW w:w="3119"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42704555</w:t>
            </w:r>
          </w:p>
        </w:tc>
        <w:tc>
          <w:tcPr>
            <w:tcW w:w="1984"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71.876142</w:t>
            </w:r>
          </w:p>
        </w:tc>
      </w:tr>
      <w:tr w:rsidR="00ED653E" w:rsidRPr="00ED653E" w:rsidTr="00BD6292">
        <w:tc>
          <w:tcPr>
            <w:tcW w:w="54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2</w:t>
            </w:r>
          </w:p>
        </w:tc>
        <w:tc>
          <w:tcPr>
            <w:tcW w:w="4563"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Півняк Юлія Вячеславівна</w:t>
            </w:r>
          </w:p>
        </w:tc>
        <w:tc>
          <w:tcPr>
            <w:tcW w:w="3119"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д/н</w:t>
            </w:r>
          </w:p>
        </w:tc>
        <w:tc>
          <w:tcPr>
            <w:tcW w:w="1984"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7.738219</w:t>
            </w:r>
          </w:p>
        </w:tc>
      </w:tr>
    </w:tbl>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ED653E">
        <w:rPr>
          <w:rFonts w:ascii="Times New Roman" w:eastAsia="Times New Roman" w:hAnsi="Times New Roman" w:cs="Times New Roman"/>
          <w:b/>
          <w:color w:val="000000"/>
          <w:sz w:val="28"/>
          <w:szCs w:val="28"/>
          <w:lang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ED653E" w:rsidRPr="00ED653E" w:rsidTr="00BD6292">
        <w:tc>
          <w:tcPr>
            <w:tcW w:w="22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color w:val="000000"/>
                <w:sz w:val="20"/>
                <w:szCs w:val="20"/>
                <w:lang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eastAsia="ru-RU"/>
              </w:rPr>
              <w:t>Дата виникнення обмеження</w:t>
            </w:r>
          </w:p>
        </w:tc>
      </w:tr>
      <w:tr w:rsidR="00ED653E" w:rsidRPr="00ED653E" w:rsidTr="00BD6292">
        <w:tc>
          <w:tcPr>
            <w:tcW w:w="22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val="en-US" w:eastAsia="uk-UA"/>
              </w:rPr>
            </w:pPr>
            <w:r w:rsidRPr="00ED653E">
              <w:rPr>
                <w:rFonts w:ascii="Times New Roman" w:eastAsia="Times New Roman" w:hAnsi="Times New Roman" w:cs="Times New Roman"/>
                <w:b/>
                <w:bCs/>
                <w:sz w:val="20"/>
                <w:szCs w:val="20"/>
                <w:lang w:val="en-US" w:eastAsia="uk-UA"/>
              </w:rPr>
              <w:t>4</w:t>
            </w:r>
          </w:p>
        </w:tc>
      </w:tr>
      <w:tr w:rsidR="00ED653E" w:rsidRPr="00ED653E" w:rsidTr="00BD6292">
        <w:tc>
          <w:tcPr>
            <w:tcW w:w="22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2100160</w:t>
            </w:r>
          </w:p>
        </w:tc>
        <w:tc>
          <w:tcPr>
            <w:tcW w:w="198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326766</w:t>
            </w:r>
          </w:p>
        </w:tc>
        <w:tc>
          <w:tcPr>
            <w:tcW w:w="4394"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Станом на 31.12.2021 року в реєстрі власників іменних цінних паперів Товариства значиться 767 акціонерів.</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 xml:space="preserve">З них 5 акціонерів, в тому числі   власники значного пакета акцій, володіють голосуючими акціями в кількості 1 773 394 штуки  , що становить 84,44 % від загальної кількості акцій Товариства. </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r w:rsidRPr="00ED653E">
              <w:rPr>
                <w:rFonts w:ascii="Times New Roman" w:eastAsia="Times New Roman" w:hAnsi="Times New Roman" w:cs="Times New Roman"/>
                <w:bCs/>
                <w:sz w:val="20"/>
                <w:szCs w:val="20"/>
                <w:lang w:val="ru-RU" w:eastAsia="uk-UA"/>
              </w:rPr>
              <w:t>Інших обмежень прав участі та голосування акціонерів на загальних зборах емітента немає.</w:t>
            </w: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p>
          <w:p w:rsidR="00ED653E" w:rsidRPr="00ED653E" w:rsidRDefault="00ED653E" w:rsidP="00ED653E">
            <w:pPr>
              <w:spacing w:after="0" w:line="240" w:lineRule="auto"/>
              <w:jc w:val="center"/>
              <w:rPr>
                <w:rFonts w:ascii="Times New Roman" w:eastAsia="Times New Roman" w:hAnsi="Times New Roman" w:cs="Times New Roman"/>
                <w:bCs/>
                <w:sz w:val="20"/>
                <w:szCs w:val="20"/>
                <w:lang w:val="ru-RU" w:eastAsia="uk-UA"/>
              </w:rPr>
            </w:pPr>
          </w:p>
        </w:tc>
        <w:tc>
          <w:tcPr>
            <w:tcW w:w="141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val="en-US" w:eastAsia="uk-UA"/>
              </w:rPr>
            </w:pPr>
            <w:r w:rsidRPr="00ED653E">
              <w:rPr>
                <w:rFonts w:ascii="Times New Roman" w:eastAsia="Times New Roman" w:hAnsi="Times New Roman" w:cs="Times New Roman"/>
                <w:bCs/>
                <w:sz w:val="20"/>
                <w:szCs w:val="20"/>
                <w:lang w:val="en-US" w:eastAsia="uk-UA"/>
              </w:rPr>
              <w:t>30.09.2014</w:t>
            </w:r>
          </w:p>
        </w:tc>
      </w:tr>
      <w:tr w:rsidR="00ED653E" w:rsidRPr="00ED653E" w:rsidTr="00BD6292">
        <w:tc>
          <w:tcPr>
            <w:tcW w:w="2268"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rPr>
                <w:rFonts w:ascii="Times New Roman" w:eastAsia="Times New Roman" w:hAnsi="Times New Roman" w:cs="Times New Roman"/>
                <w:b/>
                <w:bCs/>
                <w:sz w:val="20"/>
                <w:szCs w:val="20"/>
                <w:lang w:val="en-US" w:eastAsia="uk-UA"/>
              </w:rPr>
            </w:pPr>
          </w:p>
        </w:tc>
      </w:tr>
    </w:tbl>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after="0" w:line="240" w:lineRule="auto"/>
        <w:jc w:val="center"/>
        <w:rPr>
          <w:rFonts w:ascii="Times New Roman" w:eastAsia="Times New Roman" w:hAnsi="Times New Roman" w:cs="Times New Roman"/>
          <w:b/>
          <w:color w:val="000000"/>
          <w:sz w:val="28"/>
          <w:szCs w:val="28"/>
          <w:lang w:eastAsia="uk-UA"/>
        </w:rPr>
      </w:pPr>
      <w:r w:rsidRPr="00ED653E">
        <w:rPr>
          <w:rFonts w:ascii="Times New Roman" w:eastAsia="Times New Roman" w:hAnsi="Times New Roman" w:cs="Times New Roman"/>
          <w:b/>
          <w:color w:val="000000"/>
          <w:sz w:val="28"/>
          <w:szCs w:val="28"/>
          <w:lang w:eastAsia="uk-UA"/>
        </w:rPr>
        <w:lastRenderedPageBreak/>
        <w:t>8) порядок призначення та звільнення посадових осіб емітента</w:t>
      </w:r>
    </w:p>
    <w:p w:rsidR="00ED653E" w:rsidRPr="00ED653E" w:rsidRDefault="00ED653E" w:rsidP="00ED653E">
      <w:pPr>
        <w:spacing w:after="0" w:line="240" w:lineRule="auto"/>
        <w:jc w:val="center"/>
        <w:rPr>
          <w:rFonts w:ascii="Times New Roman" w:eastAsia="Times New Roman" w:hAnsi="Times New Roman" w:cs="Times New Roman"/>
          <w:b/>
          <w:sz w:val="28"/>
          <w:szCs w:val="28"/>
          <w:lang w:eastAsia="uk-UA"/>
        </w:rPr>
      </w:pPr>
      <w:r w:rsidRPr="00ED653E">
        <w:rPr>
          <w:rFonts w:ascii="Times New Roman" w:eastAsia="Times New Roman" w:hAnsi="Times New Roman" w:cs="Times New Roman"/>
          <w:b/>
          <w:color w:val="000000"/>
          <w:sz w:val="28"/>
          <w:szCs w:val="28"/>
          <w:lang w:eastAsia="uk-UA"/>
        </w:rPr>
        <w:t xml:space="preserve"> </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Згідно з п. 9.5.1 Статуту, посадові особи органів Товариства - фізичні особи - Голова та члени Наглядової ради, Генеральний Директор.</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Відповідно до п. 9.2.2 Статуту, Наглядова рада складається з 3 членів, які обираються Загальними зборами. </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Члени Наглядової ради виконують свої обов'язки з моменту обрання до закінчення терміну повноважень. Після закінчення терміну, повноваження членів Наглядової ради дійсні до обрання Загальними зборами інших членів Наглядової ради або до припинення повноважень у випадках, передбачених цим Статутом.</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Членом Наглядової ради акціонерного товариства може бути лише фізична особа.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Особи, обрані членами наглядової ради, можуть переобиратися необмежену кількість разів.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Обрання членів Наглядової ради Товариства здійснюється шляхом кумулятивного голосування.</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Повноваження члена наглядової ради дійсні з моменту його обрання загальними зборами.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У разі заміни члена наглядової ради-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акціонерним товариством письмового повідомлення від акціонера (акціонерів), представником якого є відповідний член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Повідомлення про заміну члена наглядової ради- представника акціонера повинно містити інформацію про нового члена наглядової ради, який призначається на заміну відкликаного ( прізвище, ім'я по батькові (найменування) акціонера (акціонерів), розмір пакета акцій, що йому належать або їм сукупно належить).</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Порядок здійснення повідомлення про заміну члена наглядової ради - представника акціонера може бути визначений у статуту акціонерного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Членами Наглядової ради не можуть бути, Генеральний Директор Товариства, а також особи, які згідно законодавства України не можуть бути посадовими особами органів управління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Прийняття рішення про припинення повноважень членів Наглядової ради належить до виключної компетенції загальних збрів акціонерів (п. 10.2.9. Статуту). Відповідно до п. 5.2. "Положення про Наглядову раду Приватного акціонерного товариства "ПРОМЕНЕРГОВУЗОЛ" (затвердженого загальними зборами акціонерів (протокол № 1 від 29.04.2016 року), без рішення загальних зборів повноваження члена Наглядової ради припиняються: 1) за його бажанням за умови письмового повідомлення про це Товариства за два тижні; 2) в разі неможливості виконання обов'язків члена Наглядової ради за станом здоров'я; 3) в разі набрання законної сили вироком чи рішення суду, яким його засуджено до покарання, що виключаєможливістьвиконанняобов'язківчленаНаглядової ради; 4)в разі смерті, визнання його недієздатним, обмежено дієздатним, безвісно відсутнім, померлим; 5) у разі отримання Товариством письмового повідомлення про зміну члена наглядової ради, який є представником акціонера.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Відповідно д п. 9.3.1 та п. 9.3.2 Статуту, Генеральний Директор є виконавчим органом Товариства, який здійснює керівництво його поточною діяльністю.</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Генеральний директор діє в інтересах Товариства у порядку, визначеному законодавством України, цим статутом, Положенням "Про Генерального Директора" та іншими внутрішніми нормативними актами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Генеральний Директор є одноособовим виконавчим органом, який обирається Наглядовою радою Товариства строком на 3 роки.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Обраний Генеральний Директор виконує свої обов'язки з моменту обрання до закінчення терміну повноважень ( протягом 3 років з моменту обрання). Після закінчення трирічного терміну повноваження Генерального директора дійсні до обрання Наглядовою радою наступного Генерального Директора або припинення повноважень у випадках, передбачених Статутом.</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Повноваження Генерального Директора Товариства можуть бути припинені Наглядовою радою достроково незалежно від причини такого припинення.</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Підставою для припинення повноважень Генерального директора Товариства є рішення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Наглядова рада має відсторонити Генерального Директора від виконання обов'язків в будь - який час.</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У випадку відсторонення Генерального Директора Наглядовою радою, його обов'язки виконує Заступник Генерального Директора, якщо Наглядова рада не обрала виконуючого обов'язки Генерального Директора.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Генеральним Директором може бути будь-яка фізична особа, яка має повну цивільну дієздатність і не є членом Наглядової ради цього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r w:rsidRPr="00ED653E">
        <w:rPr>
          <w:rFonts w:ascii="Times New Roman" w:eastAsia="Times New Roman" w:hAnsi="Times New Roman" w:cs="Times New Roman"/>
          <w:b/>
          <w:color w:val="000000"/>
          <w:sz w:val="28"/>
          <w:szCs w:val="28"/>
          <w:lang w:eastAsia="ru-RU"/>
        </w:rPr>
        <w:lastRenderedPageBreak/>
        <w:t>9) повноваження посадових осіб емітента</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Члени Наглядової ради мають право:</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2) вимагати скликання засідання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3) надавати у письмовій формі зауваження на рішення Наглядової ради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Голова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керує роботою Наглядової ради та розподіляє обов'язки між її членами;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скликає засідання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 головує на засіданнях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організовує підготовку питань до розгляду на засіданнях Наглядової ради; </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організовує ведення протоколу на засіданнях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підписує протоколи засідань Наглядової ради та інші документи, які затверджені ( прийняті) Наглядовою радою або складені на виконання прийнятого Наглядовою радою рішення;</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підписує трудовий контракт з Генеральним Директором;</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забезпечує виконання рішень Загальних зборів та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виконує інші функції, які визначені у законодавстві України, Статуті, Положенні "Про Наглядову раду".</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Генеральний директор:</w:t>
      </w:r>
    </w:p>
    <w:p w:rsidR="00ED653E" w:rsidRPr="00ED653E" w:rsidRDefault="00ED653E" w:rsidP="00ED653E">
      <w:pPr>
        <w:spacing w:after="0" w:line="240" w:lineRule="auto"/>
        <w:rPr>
          <w:rFonts w:ascii="Times New Roman" w:eastAsia="Times New Roman" w:hAnsi="Times New Roman" w:cs="Times New Roman"/>
          <w:sz w:val="20"/>
          <w:szCs w:val="20"/>
          <w:lang w:val="en-US" w:eastAsia="uk-UA"/>
        </w:rPr>
      </w:pP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Відповідно до п.9.3.1. Статуту Генеральний Директор є виконавчим органом Товариства, який здійснює керівництво його поточною діяльністю.</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 контракту) у тому числі:</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представляє виконавчий орган у взаємовідносинах з іншими органами управління та контролю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укладає цивільно-правові угоди з правом одноособового їх підпису;</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видає довіреності на здійснення дій від імені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відкриває та закриває у банківських установах поточні та інші рахунки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підписує фінансові, банківські, процесуальні та інші документи;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видає накази та розпорядження, які є обов'язковими для виконання  усіма працівниками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здійснює інші дії згідно з рішенням Загальних зборів, Наглядової ради;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приймає рішення щодо призначення керівників структурних одиниць, філій та представництв;</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 в межах затвердженої Наглядовою радою структури;</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організовує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організовує збереження майна Товариства і його належне використання;</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організовує ведення в Товариства бухгалтерського обліку та статистичної звітності;</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w:t>
      </w:r>
      <w:r w:rsidRPr="00ED653E">
        <w:rPr>
          <w:rFonts w:ascii="Times New Roman" w:eastAsia="Times New Roman" w:hAnsi="Times New Roman" w:cs="Times New Roman"/>
          <w:sz w:val="20"/>
          <w:szCs w:val="20"/>
          <w:lang w:val="ru-RU"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ab/>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after="0" w:line="240" w:lineRule="auto"/>
        <w:jc w:val="center"/>
        <w:rPr>
          <w:rFonts w:ascii="Times New Roman" w:eastAsia="Times New Roman" w:hAnsi="Times New Roman" w:cs="Times New Roman"/>
          <w:b/>
          <w:color w:val="000000"/>
          <w:sz w:val="28"/>
          <w:szCs w:val="28"/>
          <w:lang w:eastAsia="uk-UA"/>
        </w:rPr>
      </w:pPr>
      <w:r w:rsidRPr="00ED653E">
        <w:rPr>
          <w:rFonts w:ascii="Times New Roman" w:eastAsia="Times New Roman" w:hAnsi="Times New Roman" w:cs="Times New Roman"/>
          <w:b/>
          <w:color w:val="000000"/>
          <w:sz w:val="28"/>
          <w:szCs w:val="28"/>
          <w:lang w:eastAsia="uk-UA"/>
        </w:rPr>
        <w:lastRenderedPageBreak/>
        <w:t xml:space="preserve">10) </w:t>
      </w:r>
      <w:r w:rsidRPr="00ED653E">
        <w:rPr>
          <w:rFonts w:ascii="Times New Roman" w:eastAsia="Times New Roman" w:hAnsi="Times New Roman" w:cs="Times New Roman"/>
          <w:b/>
          <w:sz w:val="28"/>
          <w:szCs w:val="28"/>
          <w:lang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ED653E" w:rsidRPr="00ED653E" w:rsidRDefault="00ED653E" w:rsidP="00ED653E">
      <w:pPr>
        <w:spacing w:after="0" w:line="240" w:lineRule="auto"/>
        <w:jc w:val="center"/>
        <w:rPr>
          <w:rFonts w:ascii="Times New Roman" w:eastAsia="Times New Roman" w:hAnsi="Times New Roman" w:cs="Times New Roman"/>
          <w:b/>
          <w:sz w:val="28"/>
          <w:szCs w:val="28"/>
          <w:lang w:eastAsia="uk-UA"/>
        </w:rPr>
      </w:pPr>
      <w:r w:rsidRPr="00ED653E">
        <w:rPr>
          <w:rFonts w:ascii="Times New Roman" w:eastAsia="Times New Roman" w:hAnsi="Times New Roman" w:cs="Times New Roman"/>
          <w:b/>
          <w:color w:val="000000"/>
          <w:sz w:val="28"/>
          <w:szCs w:val="28"/>
          <w:lang w:eastAsia="uk-UA"/>
        </w:rPr>
        <w:t xml:space="preserve"> </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Відсутні вимоги висловлення думки  субєктом аудиторської діяльності та перевірки інформаціїї згідно ст.127 Закону України від 23.02.2006 № 3480-</w:t>
      </w:r>
      <w:r w:rsidRPr="00ED653E">
        <w:rPr>
          <w:rFonts w:ascii="Times New Roman" w:eastAsia="Times New Roman" w:hAnsi="Times New Roman" w:cs="Times New Roman"/>
          <w:sz w:val="20"/>
          <w:szCs w:val="20"/>
          <w:lang w:val="en-US" w:eastAsia="uk-UA"/>
        </w:rPr>
        <w:t>IV</w:t>
      </w:r>
      <w:r w:rsidRPr="00ED653E">
        <w:rPr>
          <w:rFonts w:ascii="Times New Roman" w:eastAsia="Times New Roman" w:hAnsi="Times New Roman" w:cs="Times New Roman"/>
          <w:sz w:val="20"/>
          <w:szCs w:val="20"/>
          <w:lang w:eastAsia="uk-UA"/>
        </w:rPr>
        <w:t xml:space="preserve"> "Про ринки капіталу та організовані товарні ринки" щодо нашого підприємства, яке не є підприємством, що становить суспільний інтерес.</w:t>
      </w:r>
    </w:p>
    <w:p w:rsidR="00ED653E" w:rsidRDefault="00ED653E">
      <w:pPr>
        <w:sectPr w:rsidR="00ED653E" w:rsidSect="00ED653E">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ED653E" w:rsidRPr="00ED653E" w:rsidTr="00BD6292">
        <w:trPr>
          <w:trHeight w:val="463"/>
        </w:trPr>
        <w:tc>
          <w:tcPr>
            <w:tcW w:w="1548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Cambria" w:eastAsia="Cambria" w:hAnsi="Cambria" w:cs="Cambria"/>
                <w:b/>
                <w:bCs/>
                <w:sz w:val="24"/>
                <w:szCs w:val="24"/>
                <w:lang w:eastAsia="uk-UA"/>
              </w:rPr>
            </w:pPr>
            <w:r w:rsidRPr="00ED653E">
              <w:rPr>
                <w:rFonts w:ascii="Cambria" w:eastAsia="Cambria" w:hAnsi="Cambria" w:cs="Cambria"/>
                <w:b/>
                <w:bCs/>
                <w:sz w:val="28"/>
                <w:szCs w:val="28"/>
                <w:lang w:val="en-US" w:eastAsia="uk-UA"/>
              </w:rPr>
              <w:lastRenderedPageBreak/>
              <w:t>VIII</w:t>
            </w:r>
            <w:r w:rsidRPr="00ED653E">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ED653E" w:rsidRPr="00ED653E" w:rsidRDefault="00ED653E" w:rsidP="00ED653E">
      <w:pPr>
        <w:spacing w:after="0" w:line="240" w:lineRule="auto"/>
        <w:rPr>
          <w:rFonts w:ascii="Cambria" w:eastAsia="Cambria" w:hAnsi="Cambria" w:cs="Cambria"/>
          <w:vanish/>
          <w:sz w:val="24"/>
          <w:szCs w:val="24"/>
          <w:lang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ED653E" w:rsidRPr="00ED653E" w:rsidTr="00BD6292">
        <w:tc>
          <w:tcPr>
            <w:tcW w:w="3588" w:type="dxa"/>
            <w:vMerge w:val="restart"/>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Найменування юридичної особи</w:t>
            </w:r>
          </w:p>
        </w:tc>
        <w:tc>
          <w:tcPr>
            <w:tcW w:w="1428" w:type="dxa"/>
            <w:vMerge w:val="restart"/>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Місцезнаходження</w:t>
            </w:r>
          </w:p>
        </w:tc>
        <w:tc>
          <w:tcPr>
            <w:tcW w:w="1736" w:type="dxa"/>
            <w:vMerge w:val="restart"/>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Кількість за видами акцій</w:t>
            </w:r>
          </w:p>
        </w:tc>
      </w:tr>
      <w:tr w:rsidR="00ED653E" w:rsidRPr="00ED653E" w:rsidTr="00BD6292">
        <w:tc>
          <w:tcPr>
            <w:tcW w:w="3588" w:type="dxa"/>
            <w:vMerge/>
            <w:vAlign w:val="center"/>
          </w:tcPr>
          <w:p w:rsidR="00ED653E" w:rsidRPr="00ED653E" w:rsidRDefault="00ED653E" w:rsidP="00ED653E">
            <w:pPr>
              <w:spacing w:after="0" w:line="240" w:lineRule="auto"/>
              <w:rPr>
                <w:rFonts w:ascii="Times New Roman" w:eastAsia="Cambria" w:hAnsi="Times New Roman" w:cs="Times New Roman"/>
                <w:b/>
                <w:bCs/>
                <w:sz w:val="20"/>
                <w:szCs w:val="20"/>
                <w:lang w:eastAsia="uk-UA"/>
              </w:rPr>
            </w:pPr>
          </w:p>
        </w:tc>
        <w:tc>
          <w:tcPr>
            <w:tcW w:w="1428" w:type="dxa"/>
            <w:vMerge/>
            <w:vAlign w:val="center"/>
          </w:tcPr>
          <w:p w:rsidR="00ED653E" w:rsidRPr="00ED653E" w:rsidRDefault="00ED653E" w:rsidP="00ED653E">
            <w:pPr>
              <w:spacing w:after="0" w:line="240" w:lineRule="auto"/>
              <w:rPr>
                <w:rFonts w:ascii="Times New Roman" w:eastAsia="Cambria" w:hAnsi="Times New Roman" w:cs="Times New Roman"/>
                <w:b/>
                <w:bCs/>
                <w:sz w:val="20"/>
                <w:szCs w:val="20"/>
                <w:lang w:eastAsia="uk-UA"/>
              </w:rPr>
            </w:pPr>
          </w:p>
        </w:tc>
        <w:tc>
          <w:tcPr>
            <w:tcW w:w="3303" w:type="dxa"/>
            <w:vMerge/>
            <w:vAlign w:val="center"/>
          </w:tcPr>
          <w:p w:rsidR="00ED653E" w:rsidRPr="00ED653E" w:rsidRDefault="00ED653E" w:rsidP="00ED653E">
            <w:pPr>
              <w:spacing w:after="0" w:line="240" w:lineRule="auto"/>
              <w:rPr>
                <w:rFonts w:ascii="Times New Roman" w:eastAsia="Cambria" w:hAnsi="Times New Roman" w:cs="Times New Roman"/>
                <w:b/>
                <w:bCs/>
                <w:sz w:val="20"/>
                <w:szCs w:val="20"/>
                <w:lang w:eastAsia="uk-UA"/>
              </w:rPr>
            </w:pPr>
          </w:p>
        </w:tc>
        <w:tc>
          <w:tcPr>
            <w:tcW w:w="1736" w:type="dxa"/>
            <w:vMerge/>
            <w:vAlign w:val="center"/>
          </w:tcPr>
          <w:p w:rsidR="00ED653E" w:rsidRPr="00ED653E" w:rsidRDefault="00ED653E" w:rsidP="00ED653E">
            <w:pPr>
              <w:spacing w:after="0" w:line="240" w:lineRule="auto"/>
              <w:rPr>
                <w:rFonts w:ascii="Times New Roman" w:eastAsia="Cambria" w:hAnsi="Times New Roman" w:cs="Times New Roman"/>
                <w:b/>
                <w:bCs/>
                <w:sz w:val="20"/>
                <w:szCs w:val="20"/>
                <w:lang w:eastAsia="uk-UA"/>
              </w:rPr>
            </w:pPr>
          </w:p>
        </w:tc>
        <w:tc>
          <w:tcPr>
            <w:tcW w:w="1763" w:type="dxa"/>
            <w:vMerge/>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rsidR="00ED653E" w:rsidRPr="00ED653E" w:rsidRDefault="00ED653E" w:rsidP="00ED653E">
            <w:pPr>
              <w:spacing w:after="0" w:line="240" w:lineRule="auto"/>
              <w:ind w:left="-243"/>
              <w:jc w:val="center"/>
              <w:rPr>
                <w:rFonts w:ascii="Times New Roman" w:eastAsia="Cambria" w:hAnsi="Times New Roman" w:cs="Times New Roman"/>
                <w:b/>
                <w:bCs/>
                <w:sz w:val="20"/>
                <w:szCs w:val="20"/>
                <w:lang w:val="en-US" w:eastAsia="uk-UA"/>
              </w:rPr>
            </w:pPr>
            <w:r w:rsidRPr="00ED653E">
              <w:rPr>
                <w:rFonts w:ascii="Times New Roman" w:eastAsia="Cambria" w:hAnsi="Times New Roman" w:cs="Times New Roman"/>
                <w:b/>
                <w:bCs/>
                <w:sz w:val="20"/>
                <w:szCs w:val="20"/>
                <w:lang w:val="en-US" w:eastAsia="uk-UA"/>
              </w:rPr>
              <w:t xml:space="preserve">  </w:t>
            </w:r>
            <w:r w:rsidRPr="00ED653E">
              <w:rPr>
                <w:rFonts w:ascii="Times New Roman" w:eastAsia="Cambria" w:hAnsi="Times New Roman" w:cs="Times New Roman"/>
                <w:b/>
                <w:bCs/>
                <w:sz w:val="20"/>
                <w:szCs w:val="20"/>
                <w:lang w:eastAsia="uk-UA"/>
              </w:rPr>
              <w:t>привілейовані</w:t>
            </w:r>
          </w:p>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іменні</w:t>
            </w:r>
          </w:p>
        </w:tc>
      </w:tr>
      <w:tr w:rsidR="00ED653E" w:rsidRPr="00ED653E" w:rsidTr="00BD6292">
        <w:tc>
          <w:tcPr>
            <w:tcW w:w="3588" w:type="dxa"/>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ТОВАРИСТВО З ОБМЕЖЕНОЮ ВІДПОВІДАЛЬНІСТЮ "ЕНЕРГОМИР ІНВЕСТ"</w:t>
            </w:r>
          </w:p>
        </w:tc>
        <w:tc>
          <w:tcPr>
            <w:tcW w:w="1428" w:type="dxa"/>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42704555</w:t>
            </w:r>
          </w:p>
        </w:tc>
        <w:tc>
          <w:tcPr>
            <w:tcW w:w="3303" w:type="dxa"/>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УКРАЇНА" 49000  д/н м. Днiпро вул. Мечникова буд 10Б, оф. 506</w:t>
            </w:r>
          </w:p>
        </w:tc>
        <w:tc>
          <w:tcPr>
            <w:tcW w:w="1736" w:type="dxa"/>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1509514</w:t>
            </w:r>
          </w:p>
        </w:tc>
        <w:tc>
          <w:tcPr>
            <w:tcW w:w="1763" w:type="dxa"/>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71.876142770075</w:t>
            </w:r>
          </w:p>
        </w:tc>
        <w:tc>
          <w:tcPr>
            <w:tcW w:w="182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1509514</w:t>
            </w:r>
          </w:p>
        </w:tc>
        <w:tc>
          <w:tcPr>
            <w:tcW w:w="1792" w:type="dxa"/>
            <w:tcMar>
              <w:top w:w="60" w:type="dxa"/>
              <w:left w:w="60" w:type="dxa"/>
              <w:bottom w:w="60" w:type="dxa"/>
              <w:right w:w="60" w:type="dxa"/>
            </w:tcMar>
            <w:vAlign w:val="center"/>
          </w:tcPr>
          <w:p w:rsidR="00ED653E" w:rsidRPr="00ED653E" w:rsidRDefault="00ED653E" w:rsidP="00ED653E">
            <w:pPr>
              <w:spacing w:after="0" w:line="240" w:lineRule="auto"/>
              <w:ind w:left="-243"/>
              <w:jc w:val="center"/>
              <w:rPr>
                <w:rFonts w:ascii="Times New Roman" w:eastAsia="Cambria" w:hAnsi="Times New Roman" w:cs="Times New Roman"/>
                <w:bCs/>
                <w:sz w:val="20"/>
                <w:szCs w:val="20"/>
                <w:lang w:val="en-US" w:eastAsia="uk-UA"/>
              </w:rPr>
            </w:pPr>
            <w:r w:rsidRPr="00ED653E">
              <w:rPr>
                <w:rFonts w:ascii="Times New Roman" w:eastAsia="Cambria" w:hAnsi="Times New Roman" w:cs="Times New Roman"/>
                <w:bCs/>
                <w:sz w:val="20"/>
                <w:szCs w:val="20"/>
                <w:lang w:val="en-US" w:eastAsia="uk-UA"/>
              </w:rPr>
              <w:t>0</w:t>
            </w:r>
          </w:p>
        </w:tc>
      </w:tr>
      <w:tr w:rsidR="00ED653E" w:rsidRPr="00ED653E" w:rsidTr="00BD6292">
        <w:tc>
          <w:tcPr>
            <w:tcW w:w="8319" w:type="dxa"/>
            <w:gridSpan w:val="3"/>
            <w:vMerge w:val="restart"/>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val="ru-RU" w:eastAsia="uk-UA"/>
              </w:rPr>
            </w:pPr>
            <w:r w:rsidRPr="00ED653E">
              <w:rPr>
                <w:rFonts w:ascii="Times New Roman" w:eastAsia="Cambria" w:hAnsi="Times New Roman" w:cs="Times New Roman"/>
                <w:b/>
                <w:bCs/>
                <w:color w:val="000000"/>
                <w:sz w:val="20"/>
                <w:szCs w:val="20"/>
                <w:lang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Кількість за видами акцій</w:t>
            </w:r>
          </w:p>
        </w:tc>
      </w:tr>
      <w:tr w:rsidR="00ED653E" w:rsidRPr="00ED653E" w:rsidTr="00BD6292">
        <w:tc>
          <w:tcPr>
            <w:tcW w:w="8319" w:type="dxa"/>
            <w:gridSpan w:val="3"/>
            <w:vMerge/>
            <w:vAlign w:val="center"/>
          </w:tcPr>
          <w:p w:rsidR="00ED653E" w:rsidRPr="00ED653E" w:rsidRDefault="00ED653E" w:rsidP="00ED653E">
            <w:pPr>
              <w:spacing w:after="0" w:line="240" w:lineRule="auto"/>
              <w:rPr>
                <w:rFonts w:ascii="Times New Roman" w:eastAsia="Cambria" w:hAnsi="Times New Roman" w:cs="Times New Roman"/>
                <w:b/>
                <w:bCs/>
                <w:sz w:val="20"/>
                <w:szCs w:val="20"/>
                <w:lang w:eastAsia="uk-UA"/>
              </w:rPr>
            </w:pPr>
          </w:p>
        </w:tc>
        <w:tc>
          <w:tcPr>
            <w:tcW w:w="1736" w:type="dxa"/>
            <w:vMerge/>
            <w:vAlign w:val="center"/>
          </w:tcPr>
          <w:p w:rsidR="00ED653E" w:rsidRPr="00ED653E" w:rsidRDefault="00ED653E" w:rsidP="00ED653E">
            <w:pPr>
              <w:spacing w:after="0" w:line="240" w:lineRule="auto"/>
              <w:rPr>
                <w:rFonts w:ascii="Times New Roman" w:eastAsia="Cambria" w:hAnsi="Times New Roman" w:cs="Times New Roman"/>
                <w:b/>
                <w:bCs/>
                <w:sz w:val="20"/>
                <w:szCs w:val="20"/>
                <w:lang w:eastAsia="uk-UA"/>
              </w:rPr>
            </w:pPr>
          </w:p>
        </w:tc>
        <w:tc>
          <w:tcPr>
            <w:tcW w:w="1763" w:type="dxa"/>
            <w:vMerge/>
          </w:tcPr>
          <w:p w:rsidR="00ED653E" w:rsidRPr="00ED653E" w:rsidRDefault="00ED653E" w:rsidP="00ED653E">
            <w:pPr>
              <w:spacing w:after="0" w:line="240" w:lineRule="auto"/>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rsidR="00ED653E" w:rsidRPr="00ED653E" w:rsidRDefault="00ED653E" w:rsidP="00ED653E">
            <w:pPr>
              <w:spacing w:after="0" w:line="240" w:lineRule="auto"/>
              <w:ind w:left="-243"/>
              <w:jc w:val="center"/>
              <w:rPr>
                <w:rFonts w:ascii="Times New Roman" w:eastAsia="Cambria" w:hAnsi="Times New Roman" w:cs="Times New Roman"/>
                <w:b/>
                <w:bCs/>
                <w:sz w:val="20"/>
                <w:szCs w:val="20"/>
                <w:lang w:val="en-US" w:eastAsia="uk-UA"/>
              </w:rPr>
            </w:pPr>
            <w:r w:rsidRPr="00ED653E">
              <w:rPr>
                <w:rFonts w:ascii="Times New Roman" w:eastAsia="Cambria" w:hAnsi="Times New Roman" w:cs="Times New Roman"/>
                <w:b/>
                <w:bCs/>
                <w:sz w:val="20"/>
                <w:szCs w:val="20"/>
                <w:lang w:val="en-US" w:eastAsia="uk-UA"/>
              </w:rPr>
              <w:t xml:space="preserve">  </w:t>
            </w:r>
            <w:r w:rsidRPr="00ED653E">
              <w:rPr>
                <w:rFonts w:ascii="Times New Roman" w:eastAsia="Cambria" w:hAnsi="Times New Roman" w:cs="Times New Roman"/>
                <w:b/>
                <w:bCs/>
                <w:sz w:val="20"/>
                <w:szCs w:val="20"/>
                <w:lang w:eastAsia="uk-UA"/>
              </w:rPr>
              <w:t>привілейовані</w:t>
            </w:r>
          </w:p>
          <w:p w:rsidR="00ED653E" w:rsidRPr="00ED653E" w:rsidRDefault="00ED653E" w:rsidP="00ED653E">
            <w:pPr>
              <w:spacing w:after="0" w:line="240" w:lineRule="auto"/>
              <w:jc w:val="center"/>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іменні</w:t>
            </w:r>
          </w:p>
        </w:tc>
      </w:tr>
      <w:tr w:rsidR="00ED653E" w:rsidRPr="00ED653E" w:rsidTr="00BD6292">
        <w:tc>
          <w:tcPr>
            <w:tcW w:w="8319" w:type="dxa"/>
            <w:gridSpan w:val="3"/>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Пiвняк Юлiя Вячеславiвна</w:t>
            </w:r>
          </w:p>
        </w:tc>
        <w:tc>
          <w:tcPr>
            <w:tcW w:w="1736" w:type="dxa"/>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162515</w:t>
            </w:r>
          </w:p>
        </w:tc>
        <w:tc>
          <w:tcPr>
            <w:tcW w:w="1763" w:type="dxa"/>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7.73821994515</w:t>
            </w:r>
          </w:p>
        </w:tc>
        <w:tc>
          <w:tcPr>
            <w:tcW w:w="182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162515</w:t>
            </w:r>
          </w:p>
        </w:tc>
        <w:tc>
          <w:tcPr>
            <w:tcW w:w="1792" w:type="dxa"/>
            <w:tcMar>
              <w:top w:w="60" w:type="dxa"/>
              <w:left w:w="60" w:type="dxa"/>
              <w:bottom w:w="60" w:type="dxa"/>
              <w:right w:w="60" w:type="dxa"/>
            </w:tcMar>
            <w:vAlign w:val="center"/>
          </w:tcPr>
          <w:p w:rsidR="00ED653E" w:rsidRPr="00ED653E" w:rsidRDefault="00ED653E" w:rsidP="00ED653E">
            <w:pPr>
              <w:spacing w:after="0" w:line="240" w:lineRule="auto"/>
              <w:ind w:left="-243"/>
              <w:jc w:val="center"/>
              <w:rPr>
                <w:rFonts w:ascii="Times New Roman" w:eastAsia="Cambria" w:hAnsi="Times New Roman" w:cs="Times New Roman"/>
                <w:bCs/>
                <w:sz w:val="20"/>
                <w:szCs w:val="20"/>
                <w:lang w:val="en-US" w:eastAsia="uk-UA"/>
              </w:rPr>
            </w:pPr>
            <w:r w:rsidRPr="00ED653E">
              <w:rPr>
                <w:rFonts w:ascii="Times New Roman" w:eastAsia="Cambria" w:hAnsi="Times New Roman" w:cs="Times New Roman"/>
                <w:bCs/>
                <w:sz w:val="20"/>
                <w:szCs w:val="20"/>
                <w:lang w:val="en-US" w:eastAsia="uk-UA"/>
              </w:rPr>
              <w:t>0</w:t>
            </w:r>
          </w:p>
        </w:tc>
      </w:tr>
      <w:tr w:rsidR="00ED653E" w:rsidRPr="00ED653E" w:rsidTr="00BD6292">
        <w:tc>
          <w:tcPr>
            <w:tcW w:w="8319" w:type="dxa"/>
            <w:gridSpan w:val="3"/>
          </w:tcPr>
          <w:p w:rsidR="00ED653E" w:rsidRPr="00ED653E" w:rsidRDefault="00ED653E" w:rsidP="00ED653E">
            <w:pPr>
              <w:spacing w:after="0" w:line="240" w:lineRule="auto"/>
              <w:jc w:val="right"/>
              <w:rPr>
                <w:rFonts w:ascii="Times New Roman" w:eastAsia="Cambria" w:hAnsi="Times New Roman" w:cs="Times New Roman"/>
                <w:b/>
                <w:bCs/>
                <w:sz w:val="20"/>
                <w:szCs w:val="20"/>
                <w:lang w:eastAsia="uk-UA"/>
              </w:rPr>
            </w:pPr>
            <w:r w:rsidRPr="00ED653E">
              <w:rPr>
                <w:rFonts w:ascii="Times New Roman" w:eastAsia="Cambria" w:hAnsi="Times New Roman" w:cs="Times New Roman"/>
                <w:b/>
                <w:bCs/>
                <w:sz w:val="20"/>
                <w:szCs w:val="20"/>
                <w:lang w:eastAsia="uk-UA"/>
              </w:rPr>
              <w:t>Усього</w:t>
            </w:r>
          </w:p>
        </w:tc>
        <w:tc>
          <w:tcPr>
            <w:tcW w:w="1736" w:type="dxa"/>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1672029</w:t>
            </w:r>
          </w:p>
        </w:tc>
        <w:tc>
          <w:tcPr>
            <w:tcW w:w="1763" w:type="dxa"/>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79.614362715222</w:t>
            </w:r>
          </w:p>
        </w:tc>
        <w:tc>
          <w:tcPr>
            <w:tcW w:w="1820" w:type="dxa"/>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Cambria" w:hAnsi="Times New Roman" w:cs="Times New Roman"/>
                <w:bCs/>
                <w:sz w:val="20"/>
                <w:szCs w:val="20"/>
                <w:lang w:eastAsia="uk-UA"/>
              </w:rPr>
            </w:pPr>
            <w:r w:rsidRPr="00ED653E">
              <w:rPr>
                <w:rFonts w:ascii="Times New Roman" w:eastAsia="Cambria" w:hAnsi="Times New Roman" w:cs="Times New Roman"/>
                <w:bCs/>
                <w:sz w:val="20"/>
                <w:szCs w:val="20"/>
                <w:lang w:eastAsia="uk-UA"/>
              </w:rPr>
              <w:t>1672029</w:t>
            </w:r>
          </w:p>
        </w:tc>
        <w:tc>
          <w:tcPr>
            <w:tcW w:w="1792" w:type="dxa"/>
            <w:tcMar>
              <w:top w:w="60" w:type="dxa"/>
              <w:left w:w="60" w:type="dxa"/>
              <w:bottom w:w="60" w:type="dxa"/>
              <w:right w:w="60" w:type="dxa"/>
            </w:tcMar>
            <w:vAlign w:val="center"/>
          </w:tcPr>
          <w:p w:rsidR="00ED653E" w:rsidRPr="00ED653E" w:rsidRDefault="00ED653E" w:rsidP="00ED653E">
            <w:pPr>
              <w:spacing w:after="0" w:line="240" w:lineRule="auto"/>
              <w:ind w:left="-243"/>
              <w:jc w:val="center"/>
              <w:rPr>
                <w:rFonts w:ascii="Times New Roman" w:eastAsia="Cambria" w:hAnsi="Times New Roman" w:cs="Times New Roman"/>
                <w:bCs/>
                <w:sz w:val="20"/>
                <w:szCs w:val="20"/>
                <w:lang w:val="en-US" w:eastAsia="uk-UA"/>
              </w:rPr>
            </w:pPr>
            <w:r w:rsidRPr="00ED653E">
              <w:rPr>
                <w:rFonts w:ascii="Times New Roman" w:eastAsia="Cambria" w:hAnsi="Times New Roman" w:cs="Times New Roman"/>
                <w:bCs/>
                <w:sz w:val="20"/>
                <w:szCs w:val="20"/>
                <w:lang w:val="en-US" w:eastAsia="uk-UA"/>
              </w:rPr>
              <w:t>0</w:t>
            </w:r>
          </w:p>
        </w:tc>
      </w:tr>
    </w:tbl>
    <w:p w:rsidR="00ED653E" w:rsidRPr="00ED653E" w:rsidRDefault="00ED653E" w:rsidP="00ED653E">
      <w:pPr>
        <w:tabs>
          <w:tab w:val="left" w:pos="10620"/>
        </w:tabs>
        <w:spacing w:after="0" w:line="240" w:lineRule="auto"/>
        <w:rPr>
          <w:rFonts w:ascii="Cambria" w:eastAsia="Cambria" w:hAnsi="Cambria" w:cs="Cambria"/>
          <w:sz w:val="24"/>
          <w:szCs w:val="24"/>
          <w:lang w:val="ru-RU" w:eastAsia="uk-UA"/>
        </w:rPr>
      </w:pPr>
    </w:p>
    <w:p w:rsidR="00ED653E" w:rsidRDefault="00ED653E">
      <w:pPr>
        <w:sectPr w:rsidR="00ED653E" w:rsidSect="00ED653E">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ED653E" w:rsidRPr="00ED653E" w:rsidTr="00BD6292">
        <w:tc>
          <w:tcPr>
            <w:tcW w:w="15480" w:type="dxa"/>
            <w:tcMar>
              <w:top w:w="60" w:type="dxa"/>
              <w:left w:w="60" w:type="dxa"/>
              <w:bottom w:w="60" w:type="dxa"/>
              <w:right w:w="60" w:type="dxa"/>
            </w:tcMar>
            <w:vAlign w:val="center"/>
          </w:tcPr>
          <w:p w:rsidR="00ED653E" w:rsidRPr="00ED653E" w:rsidRDefault="00ED653E" w:rsidP="00ED653E">
            <w:pPr>
              <w:keepNext/>
              <w:keepLines/>
              <w:widowControl w:val="0"/>
              <w:suppressAutoHyphens/>
              <w:spacing w:after="0"/>
              <w:jc w:val="center"/>
              <w:outlineLvl w:val="2"/>
              <w:rPr>
                <w:rFonts w:ascii="font209" w:eastAsia="font209" w:hAnsi="font209" w:cs="font209"/>
                <w:color w:val="4F81BD"/>
                <w:kern w:val="1"/>
                <w:sz w:val="28"/>
                <w:szCs w:val="28"/>
              </w:rPr>
            </w:pPr>
            <w:r w:rsidRPr="00ED653E">
              <w:rPr>
                <w:rFonts w:ascii="Times New Roman" w:eastAsia="font209" w:hAnsi="Times New Roman" w:cs="Times New Roman"/>
                <w:b/>
                <w:bCs/>
                <w:kern w:val="1"/>
                <w:sz w:val="27"/>
              </w:rPr>
              <w:lastRenderedPageBreak/>
              <w:t>X. Структура капіталу</w:t>
            </w:r>
            <w:bookmarkStart w:id="3" w:name="10805"/>
            <w:bookmarkEnd w:id="3"/>
          </w:p>
        </w:tc>
      </w:tr>
    </w:tbl>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ED653E" w:rsidRPr="00ED653E" w:rsidTr="00BD6292">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Наявність публічної пропозиції та/або допуску до торгів на фондовій біржі в частині включення до біржового реєстру</w:t>
            </w:r>
          </w:p>
        </w:tc>
      </w:tr>
      <w:tr w:rsidR="00ED653E" w:rsidRPr="00ED653E" w:rsidTr="00BD6292">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val="ru-RU" w:eastAsia="uk-UA"/>
              </w:rPr>
            </w:pPr>
            <w:r w:rsidRPr="00ED653E">
              <w:rPr>
                <w:rFonts w:ascii="Times New Roman" w:eastAsia="Times New Roman" w:hAnsi="Times New Roman" w:cs="Times New Roman"/>
                <w:b/>
                <w:sz w:val="20"/>
                <w:szCs w:val="20"/>
                <w:lang w:val="ru-RU" w:eastAsia="uk-UA"/>
              </w:rPr>
              <w:t>5</w:t>
            </w:r>
          </w:p>
        </w:tc>
      </w:tr>
      <w:tr w:rsidR="00ED653E" w:rsidRPr="00ED653E" w:rsidTr="00BD6292">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Акції бездокументарні прості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2100160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0.25</w:t>
            </w:r>
          </w:p>
        </w:tc>
        <w:tc>
          <w:tcPr>
            <w:tcW w:w="3220"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Кожний акціонер має право на</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участь в управлінні акціонерним Товариством;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отримання дивідендів;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отримання у разі ліквідації Товариства частини його майна або вартості частини майна Товариства;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отримання інформації про господарську діяльність Товариства.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Одна проста акція Товариства надає акціонеру один голос для вирішення кожного питання на загальних зборах, крім випадків проведення кумулятивного голосування.</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Акціонери можуть мати інші права, передбачені законодавством України та Статутом Товариства.</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Акціонери зобов'язані: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дотримуватися Статуту, інших внутрішніх документів Товариства;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виконувати рішення загальних зборів, інших органів Товариства;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виконувати свої зобов'язання перед Товариством, у тому числі пов'язані з майновою участю;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оплачувати акції у розмірі, в порядку та засобами, що передбачені Статутом Товариства; </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не розголошувати комерційну таємницю та конфіденційну інформацію про діяльність Товариства;</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 xml:space="preserve">- нести інші обов'язки, якщо це </w:t>
            </w:r>
            <w:r w:rsidRPr="00ED653E">
              <w:rPr>
                <w:rFonts w:ascii="Times New Roman" w:eastAsia="Times New Roman" w:hAnsi="Times New Roman" w:cs="Times New Roman"/>
                <w:sz w:val="20"/>
                <w:szCs w:val="20"/>
                <w:lang w:val="ru-RU" w:eastAsia="uk-UA"/>
              </w:rPr>
              <w:lastRenderedPageBreak/>
              <w:t>передбачено законодавством України.</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Всі відносини акціонерів між собою та Товариством щодо справ і діяльності Товариства регулюються законодавством України. Акціонери можуть укладати між собою договір, за яким на акціонерів покладаються додаткові обов'язки, у тому числі обов'язок участі у загальних зборах, і передбачається відповідальність за його недотримання.</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Акціонери зобов'язуються сумлінно виконувати всі вимоги установчих та внутрішніх документів Товариства і рішення його органів управління.</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t>Акціонер не може вимагати повернення внесеного ним майна в рахунок оплати придбаних ним акцій Товариства.</w:t>
            </w:r>
          </w:p>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ru-RU" w:eastAsia="uk-UA"/>
              </w:rPr>
            </w:pPr>
            <w:r w:rsidRPr="00ED653E">
              <w:rPr>
                <w:rFonts w:ascii="Times New Roman" w:eastAsia="Times New Roman" w:hAnsi="Times New Roman" w:cs="Times New Roman"/>
                <w:sz w:val="20"/>
                <w:szCs w:val="20"/>
                <w:lang w:val="ru-RU" w:eastAsia="uk-UA"/>
              </w:rPr>
              <w:lastRenderedPageBreak/>
              <w:t>Публічна пропозиція та/або допуск до торгів на фондовій біржі в частині включення до біржового реєстру відсутні</w:t>
            </w:r>
          </w:p>
        </w:tc>
      </w:tr>
      <w:tr w:rsidR="00ED653E" w:rsidRPr="00ED653E" w:rsidTr="00BD6292">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lastRenderedPageBreak/>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tc>
      </w:tr>
    </w:tbl>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D653E" w:rsidRDefault="00ED653E">
      <w:pPr>
        <w:sectPr w:rsidR="00ED653E" w:rsidSect="00ED653E">
          <w:pgSz w:w="16838" w:h="11906" w:orient="landscape"/>
          <w:pgMar w:top="1417" w:right="363" w:bottom="850" w:left="363" w:header="709" w:footer="709" w:gutter="0"/>
          <w:cols w:space="708"/>
          <w:docGrid w:linePitch="360"/>
        </w:sectPr>
      </w:pPr>
    </w:p>
    <w:p w:rsidR="00ED653E" w:rsidRPr="00ED653E" w:rsidRDefault="00ED653E" w:rsidP="00ED653E">
      <w:pPr>
        <w:spacing w:after="300" w:line="240" w:lineRule="auto"/>
        <w:ind w:left="180" w:hanging="180"/>
        <w:jc w:val="center"/>
        <w:outlineLvl w:val="2"/>
        <w:rPr>
          <w:rFonts w:ascii="Times New Roman" w:eastAsia="Times New Roman" w:hAnsi="Times New Roman" w:cs="Times New Roman"/>
          <w:b/>
          <w:bCs/>
          <w:color w:val="000000"/>
          <w:sz w:val="28"/>
          <w:szCs w:val="28"/>
          <w:lang w:eastAsia="uk-UA"/>
        </w:rPr>
      </w:pPr>
      <w:r w:rsidRPr="00ED653E">
        <w:rPr>
          <w:rFonts w:ascii="Times New Roman" w:eastAsia="Times New Roman" w:hAnsi="Times New Roman" w:cs="Times New Roman"/>
          <w:b/>
          <w:bCs/>
          <w:color w:val="000000"/>
          <w:sz w:val="28"/>
          <w:szCs w:val="28"/>
          <w:lang w:val="en-US" w:eastAsia="uk-UA"/>
        </w:rPr>
        <w:lastRenderedPageBreak/>
        <w:t>XI</w:t>
      </w:r>
      <w:r w:rsidRPr="00ED653E">
        <w:rPr>
          <w:rFonts w:ascii="Times New Roman" w:eastAsia="Times New Roman" w:hAnsi="Times New Roman" w:cs="Times New Roman"/>
          <w:b/>
          <w:bCs/>
          <w:color w:val="000000"/>
          <w:sz w:val="28"/>
          <w:szCs w:val="28"/>
          <w:lang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ED653E" w:rsidRPr="00ED653E" w:rsidTr="00BD6292">
        <w:trPr>
          <w:trHeight w:val="224"/>
        </w:trPr>
        <w:tc>
          <w:tcPr>
            <w:tcW w:w="15855" w:type="dxa"/>
            <w:tcMar>
              <w:top w:w="60" w:type="dxa"/>
              <w:left w:w="60" w:type="dxa"/>
              <w:bottom w:w="60" w:type="dxa"/>
              <w:right w:w="60" w:type="dxa"/>
            </w:tcMar>
            <w:vAlign w:val="center"/>
          </w:tcPr>
          <w:p w:rsidR="00ED653E" w:rsidRPr="00ED653E" w:rsidRDefault="00ED653E" w:rsidP="00ED653E">
            <w:pPr>
              <w:spacing w:after="0" w:line="240" w:lineRule="auto"/>
              <w:rPr>
                <w:rFonts w:ascii="Times New Roman" w:eastAsia="Times New Roman" w:hAnsi="Times New Roman" w:cs="Times New Roman"/>
                <w:b/>
                <w:bCs/>
                <w:sz w:val="24"/>
                <w:szCs w:val="24"/>
                <w:lang w:eastAsia="uk-UA"/>
              </w:rPr>
            </w:pPr>
            <w:r w:rsidRPr="00ED653E">
              <w:rPr>
                <w:rFonts w:ascii="Times New Roman" w:eastAsia="Times New Roman" w:hAnsi="Times New Roman" w:cs="Times New Roman"/>
                <w:b/>
                <w:bCs/>
                <w:sz w:val="24"/>
                <w:szCs w:val="24"/>
                <w:lang w:eastAsia="uk-UA"/>
              </w:rPr>
              <w:t>1. Інформація про випуски акцій</w:t>
            </w:r>
          </w:p>
        </w:tc>
      </w:tr>
    </w:tbl>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ED653E" w:rsidRPr="00ED653E" w:rsidTr="00BD6292">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Частка у статутному капіталі (у відсотках)</w:t>
            </w:r>
          </w:p>
        </w:tc>
      </w:tr>
      <w:tr w:rsidR="00ED653E" w:rsidRPr="00ED653E" w:rsidTr="00BD6292">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10</w:t>
            </w:r>
          </w:p>
        </w:tc>
      </w:tr>
      <w:tr w:rsidR="00ED653E" w:rsidRPr="00ED653E" w:rsidTr="00BD6292">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02.03.2010</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06/04/1/10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Днiпропетровське територiальне управлiння ДКЦПФР</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UA4000065668</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2100160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525040.00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100.000000000000</w:t>
            </w:r>
          </w:p>
        </w:tc>
      </w:tr>
      <w:tr w:rsidR="00ED653E" w:rsidRPr="00ED653E" w:rsidTr="00BD6292">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Cs/>
                <w:sz w:val="20"/>
                <w:szCs w:val="20"/>
                <w:lang w:eastAsia="uk-UA"/>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tc>
      </w:tr>
    </w:tbl>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D653E" w:rsidRDefault="00ED653E">
      <w:pPr>
        <w:sectPr w:rsidR="00ED653E" w:rsidSect="00ED653E">
          <w:pgSz w:w="16838" w:h="11906" w:orient="landscape"/>
          <w:pgMar w:top="1417" w:right="363" w:bottom="850" w:left="363" w:header="709" w:footer="709"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ED653E">
        <w:rPr>
          <w:rFonts w:ascii="Times New Roman" w:eastAsia="Times New Roman" w:hAnsi="Times New Roman" w:cs="Times New Roman"/>
          <w:b/>
          <w:bCs/>
          <w:color w:val="000000"/>
          <w:sz w:val="27"/>
          <w:szCs w:val="27"/>
          <w:lang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ED653E" w:rsidRPr="00ED653E" w:rsidTr="00BD6292">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ED653E">
              <w:rPr>
                <w:rFonts w:ascii="Times New Roman" w:eastAsia="Times New Roman" w:hAnsi="Times New Roman" w:cs="Times New Roman"/>
                <w:b/>
                <w:sz w:val="20"/>
                <w:szCs w:val="20"/>
                <w:lang w:eastAsia="uk-UA"/>
              </w:rPr>
              <w:t>Кількість голосуючих акцій, права голосу за якими за результатами обмеження таких прав передано іншій особі (шт.)</w:t>
            </w:r>
          </w:p>
        </w:tc>
      </w:tr>
      <w:tr w:rsidR="00ED653E" w:rsidRPr="00ED653E" w:rsidTr="00BD6292">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8</w:t>
            </w:r>
          </w:p>
        </w:tc>
      </w:tr>
      <w:tr w:rsidR="00ED653E" w:rsidRPr="00ED653E" w:rsidTr="00BD6292">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02.03.2010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06/04/1/10</w:t>
            </w:r>
          </w:p>
        </w:tc>
        <w:tc>
          <w:tcPr>
            <w:tcW w:w="204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UA4000065668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2100160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525040.00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1773394</w:t>
            </w:r>
          </w:p>
        </w:tc>
        <w:tc>
          <w:tcPr>
            <w:tcW w:w="2142"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w:t>
            </w:r>
          </w:p>
        </w:tc>
      </w:tr>
      <w:tr w:rsidR="00ED653E" w:rsidRPr="00ED653E" w:rsidTr="00BD6292">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Станом на 31.12.2021 року в реєстрі власників іменних цінних паперів Товариства значиться 767 акціонерів.</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 xml:space="preserve">З них 5 акціонерів, в тому числі   власники значного пакета акцій, володіють голосуючими акціями в кількості 1 773 394 штуки  , що становить 84,44 % від загальної кількості акцій Товариства. </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Інших обмежень прав участі та голосування акціонерів на загальних зборах емітента немає.</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Times New Roman" w:eastAsia="Times New Roman" w:hAnsi="Times New Roman" w:cs="Times New Roman"/>
                <w:b/>
                <w:sz w:val="20"/>
                <w:szCs w:val="20"/>
                <w:lang w:eastAsia="uk-UA"/>
              </w:rPr>
            </w:pPr>
          </w:p>
        </w:tc>
      </w:tr>
    </w:tbl>
    <w:p w:rsidR="00ED653E" w:rsidRPr="00ED653E" w:rsidRDefault="00ED653E" w:rsidP="00ED653E">
      <w:pPr>
        <w:spacing w:after="0" w:line="240" w:lineRule="auto"/>
        <w:rPr>
          <w:rFonts w:ascii="Times New Roman" w:eastAsia="Times New Roman" w:hAnsi="Times New Roman" w:cs="Times New Roman"/>
          <w:sz w:val="24"/>
          <w:szCs w:val="24"/>
          <w:lang w:val="ru-RU" w:eastAsia="uk-UA"/>
        </w:rPr>
      </w:pPr>
    </w:p>
    <w:p w:rsidR="00ED653E" w:rsidRDefault="00ED653E">
      <w:pPr>
        <w:sectPr w:rsidR="00ED653E" w:rsidSect="00ED653E">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ED653E" w:rsidRPr="00ED653E" w:rsidTr="00BD6292">
        <w:trPr>
          <w:trHeight w:val="271"/>
        </w:trPr>
        <w:tc>
          <w:tcPr>
            <w:tcW w:w="10080" w:type="dxa"/>
            <w:tcMar>
              <w:top w:w="60" w:type="dxa"/>
              <w:left w:w="60" w:type="dxa"/>
              <w:bottom w:w="60" w:type="dxa"/>
              <w:right w:w="60" w:type="dxa"/>
            </w:tcMar>
            <w:vAlign w:val="center"/>
          </w:tcPr>
          <w:p w:rsidR="00ED653E" w:rsidRPr="00ED653E" w:rsidRDefault="00ED653E" w:rsidP="00ED653E">
            <w:pPr>
              <w:spacing w:after="0" w:line="240" w:lineRule="auto"/>
              <w:ind w:left="-210"/>
              <w:jc w:val="center"/>
              <w:rPr>
                <w:rFonts w:ascii="Times New Roman" w:eastAsia="Times New Roman" w:hAnsi="Times New Roman" w:cs="Times New Roman"/>
                <w:b/>
                <w:bCs/>
                <w:sz w:val="26"/>
                <w:szCs w:val="26"/>
                <w:lang w:eastAsia="uk-UA"/>
              </w:rPr>
            </w:pPr>
            <w:r w:rsidRPr="00ED653E">
              <w:rPr>
                <w:rFonts w:ascii="Times New Roman" w:eastAsia="Times New Roman" w:hAnsi="Times New Roman" w:cs="Times New Roman"/>
                <w:b/>
                <w:color w:val="000000"/>
                <w:sz w:val="26"/>
                <w:szCs w:val="26"/>
                <w:lang w:val="ru-RU" w:eastAsia="uk-UA"/>
              </w:rPr>
              <w:lastRenderedPageBreak/>
              <w:t xml:space="preserve">   </w:t>
            </w:r>
            <w:r w:rsidRPr="00ED653E">
              <w:rPr>
                <w:rFonts w:ascii="Times New Roman" w:eastAsia="Times New Roman" w:hAnsi="Times New Roman" w:cs="Times New Roman"/>
                <w:b/>
                <w:color w:val="000000"/>
                <w:sz w:val="26"/>
                <w:szCs w:val="26"/>
                <w:lang w:val="en-US" w:eastAsia="uk-UA"/>
              </w:rPr>
              <w:t>XIII</w:t>
            </w:r>
            <w:r w:rsidRPr="00ED653E">
              <w:rPr>
                <w:rFonts w:ascii="Times New Roman" w:eastAsia="Times New Roman" w:hAnsi="Times New Roman" w:cs="Times New Roman"/>
                <w:b/>
                <w:color w:val="000000"/>
                <w:sz w:val="26"/>
                <w:szCs w:val="26"/>
                <w:lang w:eastAsia="uk-UA"/>
              </w:rPr>
              <w:t>. Інформація про майновий стан та фінансово-господарську діяльність емітента</w:t>
            </w:r>
          </w:p>
        </w:tc>
      </w:tr>
      <w:tr w:rsidR="00ED653E" w:rsidRPr="00ED653E" w:rsidTr="00BD6292">
        <w:trPr>
          <w:trHeight w:val="244"/>
        </w:trPr>
        <w:tc>
          <w:tcPr>
            <w:tcW w:w="10080" w:type="dxa"/>
            <w:tcMar>
              <w:top w:w="60" w:type="dxa"/>
              <w:left w:w="60" w:type="dxa"/>
              <w:bottom w:w="60" w:type="dxa"/>
              <w:right w:w="60" w:type="dxa"/>
            </w:tcMar>
          </w:tcPr>
          <w:p w:rsidR="00ED653E" w:rsidRPr="00ED653E" w:rsidRDefault="00ED653E" w:rsidP="00ED653E">
            <w:pPr>
              <w:spacing w:after="0" w:line="240" w:lineRule="auto"/>
              <w:rPr>
                <w:rFonts w:ascii="Times New Roman" w:eastAsia="Times New Roman" w:hAnsi="Times New Roman" w:cs="Times New Roman"/>
                <w:b/>
                <w:bCs/>
                <w:color w:val="000000"/>
                <w:sz w:val="24"/>
                <w:szCs w:val="24"/>
                <w:lang w:eastAsia="uk-UA"/>
              </w:rPr>
            </w:pPr>
          </w:p>
          <w:p w:rsidR="00ED653E" w:rsidRPr="00ED653E" w:rsidRDefault="00ED653E" w:rsidP="00ED653E">
            <w:pPr>
              <w:spacing w:after="0" w:line="240" w:lineRule="auto"/>
              <w:rPr>
                <w:rFonts w:ascii="Times New Roman" w:eastAsia="Times New Roman" w:hAnsi="Times New Roman" w:cs="Times New Roman"/>
                <w:b/>
                <w:bCs/>
                <w:color w:val="000000"/>
                <w:sz w:val="24"/>
                <w:szCs w:val="24"/>
                <w:lang w:eastAsia="uk-UA"/>
              </w:rPr>
            </w:pPr>
            <w:r w:rsidRPr="00ED653E">
              <w:rPr>
                <w:rFonts w:ascii="Times New Roman" w:eastAsia="Times New Roman" w:hAnsi="Times New Roman" w:cs="Times New Roman"/>
                <w:b/>
                <w:bCs/>
                <w:color w:val="000000"/>
                <w:sz w:val="24"/>
                <w:szCs w:val="24"/>
                <w:lang w:eastAsia="uk-UA"/>
              </w:rPr>
              <w:t>1. Інформація про основні засоби емітента ( за залишковою вартістю )</w:t>
            </w:r>
          </w:p>
          <w:p w:rsidR="00ED653E" w:rsidRPr="00ED653E" w:rsidRDefault="00ED653E" w:rsidP="00ED653E">
            <w:pPr>
              <w:spacing w:after="0" w:line="240" w:lineRule="auto"/>
              <w:rPr>
                <w:rFonts w:ascii="Times New Roman" w:eastAsia="Times New Roman" w:hAnsi="Times New Roman" w:cs="Times New Roman"/>
                <w:sz w:val="24"/>
                <w:szCs w:val="24"/>
                <w:lang w:eastAsia="uk-UA"/>
              </w:rPr>
            </w:pPr>
          </w:p>
        </w:tc>
      </w:tr>
    </w:tbl>
    <w:p w:rsidR="00ED653E" w:rsidRPr="00ED653E" w:rsidRDefault="00ED653E" w:rsidP="00ED653E">
      <w:pPr>
        <w:spacing w:after="0" w:line="240" w:lineRule="auto"/>
        <w:rPr>
          <w:rFonts w:ascii="Times New Roman" w:eastAsia="Times New Roman" w:hAnsi="Times New Roman" w:cs="Times New Roman"/>
          <w:vanish/>
          <w:sz w:val="24"/>
          <w:szCs w:val="24"/>
          <w:lang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ED653E" w:rsidRPr="00ED653E" w:rsidTr="00BD6292">
        <w:trPr>
          <w:trHeight w:val="461"/>
        </w:trPr>
        <w:tc>
          <w:tcPr>
            <w:tcW w:w="3090" w:type="dxa"/>
            <w:vMerge w:val="restart"/>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Найменування основних засобів</w:t>
            </w:r>
          </w:p>
        </w:tc>
        <w:tc>
          <w:tcPr>
            <w:tcW w:w="2324" w:type="dxa"/>
            <w:gridSpan w:val="2"/>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Власні основні засоби (тис.грн.)</w:t>
            </w:r>
          </w:p>
        </w:tc>
        <w:tc>
          <w:tcPr>
            <w:tcW w:w="2323" w:type="dxa"/>
            <w:gridSpan w:val="2"/>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Орендовані основні засоби (тис.грн.)</w:t>
            </w:r>
          </w:p>
        </w:tc>
        <w:tc>
          <w:tcPr>
            <w:tcW w:w="2324" w:type="dxa"/>
            <w:gridSpan w:val="2"/>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Основні засоби , всього (тис.грн.)</w:t>
            </w:r>
          </w:p>
        </w:tc>
      </w:tr>
      <w:tr w:rsidR="00ED653E" w:rsidRPr="00ED653E" w:rsidTr="00BD6292">
        <w:trPr>
          <w:trHeight w:val="147"/>
        </w:trPr>
        <w:tc>
          <w:tcPr>
            <w:tcW w:w="3090" w:type="dxa"/>
            <w:vMerge/>
            <w:shd w:val="clear" w:color="auto" w:fill="auto"/>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На кінець періоду</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На кінець періоду</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На кінець періоду</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1.Виробничого призначення</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43650.300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42567.200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43650.300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42567.200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39098.400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39806.200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39098.400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39806.200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4245.200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2517.600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4245.200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2517.600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75.900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64.800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75.900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64.800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інші</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230.800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178.600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230.800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178.600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2. Невиробничого призначення</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val="en-US" w:eastAsia="uk-UA"/>
              </w:rPr>
              <w:t>0.000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xml:space="preserve">- </w:t>
            </w:r>
            <w:r w:rsidRPr="00ED653E">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val="en-US" w:eastAsia="uk-UA"/>
              </w:rPr>
              <w:t>0.000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 інші</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r>
      <w:tr w:rsidR="00ED653E" w:rsidRPr="00ED653E" w:rsidTr="00BD6292">
        <w:trPr>
          <w:trHeight w:val="346"/>
        </w:trPr>
        <w:tc>
          <w:tcPr>
            <w:tcW w:w="3090" w:type="dxa"/>
            <w:shd w:val="clear" w:color="auto" w:fill="auto"/>
            <w:vAlign w:val="center"/>
          </w:tcPr>
          <w:p w:rsidR="00ED653E" w:rsidRPr="00ED653E" w:rsidRDefault="00ED653E" w:rsidP="00ED653E">
            <w:pPr>
              <w:spacing w:after="0" w:line="240" w:lineRule="auto"/>
              <w:rPr>
                <w:rFonts w:ascii="Times New Roman" w:eastAsia="Times New Roman" w:hAnsi="Times New Roman" w:cs="Times New Roman"/>
                <w:b/>
                <w:sz w:val="20"/>
                <w:szCs w:val="20"/>
                <w:lang w:eastAsia="uk-UA"/>
              </w:rPr>
            </w:pPr>
            <w:r w:rsidRPr="00ED653E">
              <w:rPr>
                <w:rFonts w:ascii="Times New Roman" w:eastAsia="Times New Roman" w:hAnsi="Times New Roman" w:cs="Times New Roman"/>
                <w:b/>
                <w:sz w:val="20"/>
                <w:szCs w:val="20"/>
                <w:lang w:eastAsia="uk-UA"/>
              </w:rPr>
              <w:t>Усього</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val="en-US" w:eastAsia="uk-UA"/>
              </w:rPr>
            </w:pPr>
            <w:r w:rsidRPr="00ED653E">
              <w:rPr>
                <w:rFonts w:ascii="Times New Roman" w:eastAsia="Times New Roman" w:hAnsi="Times New Roman" w:cs="Times New Roman"/>
                <w:sz w:val="20"/>
                <w:szCs w:val="20"/>
                <w:lang w:eastAsia="uk-UA"/>
              </w:rPr>
              <w:t>43650.300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42567.200</w:t>
            </w:r>
          </w:p>
        </w:tc>
        <w:tc>
          <w:tcPr>
            <w:tcW w:w="1161"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0.000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43650.300</w:t>
            </w:r>
          </w:p>
        </w:tc>
        <w:tc>
          <w:tcPr>
            <w:tcW w:w="1162" w:type="dxa"/>
            <w:shd w:val="clear" w:color="auto" w:fill="auto"/>
            <w:vAlign w:val="center"/>
          </w:tcPr>
          <w:p w:rsidR="00ED653E" w:rsidRPr="00ED653E" w:rsidRDefault="00ED653E" w:rsidP="00ED653E">
            <w:pPr>
              <w:spacing w:after="0" w:line="240" w:lineRule="auto"/>
              <w:jc w:val="center"/>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42567.200</w:t>
            </w:r>
          </w:p>
        </w:tc>
      </w:tr>
    </w:tbl>
    <w:p w:rsidR="00ED653E" w:rsidRPr="00ED653E" w:rsidRDefault="00ED653E" w:rsidP="00ED653E">
      <w:pPr>
        <w:spacing w:after="0" w:line="240" w:lineRule="auto"/>
        <w:rPr>
          <w:rFonts w:ascii="Times New Roman" w:eastAsia="Times New Roman" w:hAnsi="Times New Roman" w:cs="Times New Roman"/>
          <w:sz w:val="20"/>
          <w:szCs w:val="20"/>
          <w:lang w:eastAsia="uk-UA"/>
        </w:rPr>
      </w:pPr>
    </w:p>
    <w:p w:rsidR="00ED653E" w:rsidRPr="00ED653E" w:rsidRDefault="00ED653E" w:rsidP="00ED653E">
      <w:pPr>
        <w:spacing w:after="0" w:line="240" w:lineRule="auto"/>
        <w:rPr>
          <w:rFonts w:ascii="Courier New" w:eastAsia="Times New Roman" w:hAnsi="Courier New" w:cs="Courier New"/>
          <w:sz w:val="20"/>
          <w:szCs w:val="20"/>
          <w:lang w:val="ru-RU" w:eastAsia="uk-UA"/>
        </w:rPr>
      </w:pPr>
      <w:r w:rsidRPr="00ED653E">
        <w:rPr>
          <w:rFonts w:ascii="Times New Roman" w:eastAsia="Times New Roman" w:hAnsi="Times New Roman" w:cs="Times New Roman"/>
          <w:b/>
          <w:sz w:val="20"/>
          <w:szCs w:val="20"/>
          <w:lang w:eastAsia="uk-UA"/>
        </w:rPr>
        <w:t xml:space="preserve">Пояснення : </w:t>
      </w:r>
      <w:r w:rsidRPr="00ED653E">
        <w:rPr>
          <w:rFonts w:ascii="Times New Roman" w:eastAsia="Times New Roman" w:hAnsi="Times New Roman" w:cs="Times New Roman"/>
          <w:b/>
          <w:sz w:val="20"/>
          <w:szCs w:val="20"/>
          <w:lang w:val="ru-RU" w:eastAsia="uk-UA"/>
        </w:rPr>
        <w:t xml:space="preserve"> </w:t>
      </w:r>
      <w:r w:rsidRPr="00ED653E">
        <w:rPr>
          <w:rFonts w:ascii="Courier New" w:eastAsia="Times New Roman" w:hAnsi="Courier New" w:cs="Courier New"/>
          <w:sz w:val="20"/>
          <w:szCs w:val="20"/>
          <w:lang w:val="ru-RU" w:eastAsia="uk-UA"/>
        </w:rPr>
        <w:t>Справедлива вартiсть основних засобiв товариства не була оцiнена. Справедлива вартiсть окремих об'єктiв основних засобiв оцiнювалася на пiдставi застосування витратного та дохiдного пiдходiв. Витратний пiдхiд передбачає визначення поточної вартостi витрат на вiдтворення або замiщення об'єкта оцiнки з їх подальшим коригуванням на суму зносу (знецiнення). На пiдставi застосування даного пiдходу справедлива вартiсть деяких об'єктiв основних засобiв була визначена в сумi вартостi замiщення даних об'єктiв. Порiвняльний пiдхiд базується на аналiзi цiн продажу i пропозицiї аналогiчних об'єктiв основних засобiв з урахуванням вiдповiдних коригувань на вiдмiнностi мiж об'єктами порiвняння та об'єктом оцiнки. На пiдставi застосування даного пiдходу справедлива вартiсть об'єктiв основних засобiв визначалася на пiдставi їх ринкової вартостi.</w:t>
      </w:r>
    </w:p>
    <w:p w:rsidR="00ED653E" w:rsidRPr="00ED653E" w:rsidRDefault="00ED653E" w:rsidP="00ED653E">
      <w:pPr>
        <w:spacing w:after="0" w:line="240" w:lineRule="auto"/>
        <w:rPr>
          <w:rFonts w:ascii="Courier New" w:eastAsia="Times New Roman" w:hAnsi="Courier New" w:cs="Courier New"/>
          <w:sz w:val="20"/>
          <w:szCs w:val="20"/>
          <w:lang w:val="ru-RU" w:eastAsia="uk-UA"/>
        </w:rPr>
      </w:pPr>
      <w:r w:rsidRPr="00ED653E">
        <w:rPr>
          <w:rFonts w:ascii="Courier New" w:eastAsia="Times New Roman" w:hAnsi="Courier New" w:cs="Courier New"/>
          <w:sz w:val="20"/>
          <w:szCs w:val="20"/>
          <w:lang w:val="ru-RU" w:eastAsia="uk-UA"/>
        </w:rPr>
        <w:t>Первiсна переоцiнена вартiсть на кiнець року - 94 621,6 тис. грн.</w:t>
      </w:r>
    </w:p>
    <w:p w:rsidR="00ED653E" w:rsidRPr="00ED653E" w:rsidRDefault="00ED653E" w:rsidP="00ED653E">
      <w:pPr>
        <w:spacing w:after="0" w:line="240" w:lineRule="auto"/>
        <w:rPr>
          <w:rFonts w:ascii="Courier New" w:eastAsia="Times New Roman" w:hAnsi="Courier New" w:cs="Courier New"/>
          <w:sz w:val="20"/>
          <w:szCs w:val="20"/>
          <w:lang w:val="ru-RU" w:eastAsia="uk-UA"/>
        </w:rPr>
      </w:pPr>
      <w:r w:rsidRPr="00ED653E">
        <w:rPr>
          <w:rFonts w:ascii="Courier New" w:eastAsia="Times New Roman" w:hAnsi="Courier New" w:cs="Courier New"/>
          <w:sz w:val="20"/>
          <w:szCs w:val="20"/>
          <w:lang w:val="ru-RU" w:eastAsia="uk-UA"/>
        </w:rPr>
        <w:t>Сума амортизацiї на кiнець року - 52 054,4 тис. грн.</w:t>
      </w:r>
    </w:p>
    <w:p w:rsidR="00ED653E" w:rsidRPr="00ED653E" w:rsidRDefault="00ED653E" w:rsidP="00ED653E">
      <w:pPr>
        <w:spacing w:after="0" w:line="240" w:lineRule="auto"/>
        <w:rPr>
          <w:rFonts w:ascii="Times New Roman" w:eastAsia="Times New Roman" w:hAnsi="Times New Roman" w:cs="Times New Roman"/>
          <w:sz w:val="20"/>
          <w:szCs w:val="20"/>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ED653E" w:rsidRPr="00ED653E" w:rsidTr="00BD6292">
        <w:trPr>
          <w:trHeight w:val="244"/>
        </w:trPr>
        <w:tc>
          <w:tcPr>
            <w:tcW w:w="9828" w:type="dxa"/>
            <w:gridSpan w:val="4"/>
          </w:tcPr>
          <w:p w:rsidR="00ED653E" w:rsidRPr="00ED653E" w:rsidRDefault="00ED653E" w:rsidP="00ED653E">
            <w:pPr>
              <w:jc w:val="center"/>
              <w:rPr>
                <w:b/>
                <w:bCs/>
                <w:color w:val="000000"/>
                <w:sz w:val="24"/>
                <w:szCs w:val="24"/>
                <w:lang w:eastAsia="uk-UA"/>
              </w:rPr>
            </w:pPr>
            <w:r w:rsidRPr="00ED653E">
              <w:rPr>
                <w:b/>
                <w:bCs/>
                <w:color w:val="000000"/>
                <w:sz w:val="24"/>
                <w:szCs w:val="24"/>
                <w:lang w:val="ru-RU" w:eastAsia="uk-UA"/>
              </w:rPr>
              <w:lastRenderedPageBreak/>
              <w:t>2</w:t>
            </w:r>
            <w:r w:rsidRPr="00ED653E">
              <w:rPr>
                <w:b/>
                <w:bCs/>
                <w:color w:val="000000"/>
                <w:sz w:val="24"/>
                <w:szCs w:val="24"/>
                <w:lang w:eastAsia="uk-UA"/>
              </w:rPr>
              <w:t>. Інформація щодо вартості чистих активів емітента</w:t>
            </w:r>
          </w:p>
          <w:p w:rsidR="00ED653E" w:rsidRPr="00ED653E" w:rsidRDefault="00ED653E" w:rsidP="00ED653E">
            <w:pPr>
              <w:rPr>
                <w:sz w:val="24"/>
                <w:szCs w:val="24"/>
                <w:lang w:eastAsia="uk-UA"/>
              </w:rPr>
            </w:pPr>
          </w:p>
        </w:tc>
      </w:tr>
      <w:tr w:rsidR="00ED653E" w:rsidRPr="00ED653E" w:rsidTr="00BD6292">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ED653E" w:rsidRPr="00ED653E" w:rsidRDefault="00ED653E" w:rsidP="00ED653E">
            <w:pPr>
              <w:rPr>
                <w:b/>
                <w:lang w:eastAsia="uk-UA"/>
              </w:rPr>
            </w:pPr>
            <w:r w:rsidRPr="00ED653E">
              <w:rPr>
                <w:b/>
                <w:lang w:val="ru-RU" w:eastAsia="uk-UA"/>
              </w:rPr>
              <w:t>Найменування показника</w:t>
            </w:r>
            <w:r w:rsidRPr="00ED653E">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ED653E" w:rsidRPr="00ED653E" w:rsidRDefault="00ED653E" w:rsidP="00ED653E">
            <w:pPr>
              <w:jc w:val="center"/>
              <w:rPr>
                <w:b/>
                <w:lang w:val="ru-RU" w:eastAsia="uk-UA"/>
              </w:rPr>
            </w:pPr>
            <w:r w:rsidRPr="00ED653E">
              <w:rPr>
                <w:b/>
                <w:lang w:val="ru-RU"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ED653E" w:rsidRPr="00ED653E" w:rsidRDefault="00ED653E" w:rsidP="00ED653E">
            <w:pPr>
              <w:jc w:val="center"/>
              <w:rPr>
                <w:b/>
                <w:lang w:val="ru-RU" w:eastAsia="uk-UA"/>
              </w:rPr>
            </w:pPr>
            <w:r w:rsidRPr="00ED653E">
              <w:rPr>
                <w:b/>
                <w:lang w:val="ru-RU" w:eastAsia="uk-UA"/>
              </w:rPr>
              <w:t>За попередній період</w:t>
            </w:r>
          </w:p>
        </w:tc>
      </w:tr>
      <w:tr w:rsidR="00ED653E" w:rsidRPr="00ED653E" w:rsidTr="00BD6292">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ED653E" w:rsidRPr="00ED653E" w:rsidRDefault="00ED653E" w:rsidP="00ED653E">
            <w:pPr>
              <w:rPr>
                <w:b/>
                <w:lang w:val="ru-RU" w:eastAsia="uk-UA"/>
              </w:rPr>
            </w:pPr>
            <w:r w:rsidRPr="00ED653E">
              <w:rPr>
                <w:b/>
                <w:lang w:val="ru-RU"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jc w:val="center"/>
              <w:rPr>
                <w:lang w:val="ru-RU" w:eastAsia="uk-UA"/>
              </w:rPr>
            </w:pPr>
            <w:r w:rsidRPr="00ED653E">
              <w:rPr>
                <w:lang w:val="en-US" w:eastAsia="uk-UA"/>
              </w:rPr>
              <w:t>39964.2</w:t>
            </w:r>
          </w:p>
        </w:tc>
        <w:tc>
          <w:tcPr>
            <w:tcW w:w="2581" w:type="dxa"/>
            <w:tcBorders>
              <w:top w:val="single" w:sz="6" w:space="0" w:color="auto"/>
              <w:left w:val="single" w:sz="6" w:space="0" w:color="auto"/>
              <w:bottom w:val="single" w:sz="6" w:space="0" w:color="auto"/>
              <w:right w:val="single" w:sz="4" w:space="0" w:color="auto"/>
            </w:tcBorders>
            <w:vAlign w:val="center"/>
          </w:tcPr>
          <w:p w:rsidR="00ED653E" w:rsidRPr="00ED653E" w:rsidRDefault="00ED653E" w:rsidP="00ED653E">
            <w:pPr>
              <w:jc w:val="center"/>
              <w:rPr>
                <w:lang w:val="ru-RU" w:eastAsia="uk-UA"/>
              </w:rPr>
            </w:pPr>
            <w:r w:rsidRPr="00ED653E">
              <w:rPr>
                <w:lang w:val="en-US" w:eastAsia="uk-UA"/>
              </w:rPr>
              <w:t>39960.9</w:t>
            </w:r>
          </w:p>
        </w:tc>
      </w:tr>
      <w:tr w:rsidR="00ED653E" w:rsidRPr="00ED653E" w:rsidTr="00BD6292">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ED653E" w:rsidRPr="00ED653E" w:rsidRDefault="00ED653E" w:rsidP="00ED653E">
            <w:pPr>
              <w:rPr>
                <w:b/>
                <w:lang w:val="ru-RU" w:eastAsia="uk-UA"/>
              </w:rPr>
            </w:pPr>
            <w:r w:rsidRPr="00ED653E">
              <w:rPr>
                <w:b/>
                <w:lang w:val="ru-RU"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jc w:val="center"/>
              <w:rPr>
                <w:lang w:val="ru-RU" w:eastAsia="uk-UA"/>
              </w:rPr>
            </w:pPr>
            <w:r w:rsidRPr="00ED653E">
              <w:rPr>
                <w:lang w:val="en-US" w:eastAsia="uk-UA"/>
              </w:rPr>
              <w:t>525</w:t>
            </w:r>
          </w:p>
        </w:tc>
        <w:tc>
          <w:tcPr>
            <w:tcW w:w="2581" w:type="dxa"/>
            <w:tcBorders>
              <w:top w:val="single" w:sz="6" w:space="0" w:color="auto"/>
              <w:left w:val="single" w:sz="6" w:space="0" w:color="auto"/>
              <w:bottom w:val="single" w:sz="6" w:space="0" w:color="auto"/>
              <w:right w:val="single" w:sz="4" w:space="0" w:color="auto"/>
            </w:tcBorders>
            <w:vAlign w:val="center"/>
          </w:tcPr>
          <w:p w:rsidR="00ED653E" w:rsidRPr="00ED653E" w:rsidRDefault="00ED653E" w:rsidP="00ED653E">
            <w:pPr>
              <w:jc w:val="center"/>
              <w:rPr>
                <w:lang w:val="ru-RU" w:eastAsia="uk-UA"/>
              </w:rPr>
            </w:pPr>
            <w:r w:rsidRPr="00ED653E">
              <w:rPr>
                <w:lang w:val="en-US" w:eastAsia="uk-UA"/>
              </w:rPr>
              <w:t>525</w:t>
            </w:r>
          </w:p>
        </w:tc>
      </w:tr>
      <w:tr w:rsidR="00ED653E" w:rsidRPr="00ED653E" w:rsidTr="00BD6292">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ED653E" w:rsidRPr="00ED653E" w:rsidRDefault="00ED653E" w:rsidP="00ED653E">
            <w:pPr>
              <w:rPr>
                <w:b/>
                <w:lang w:val="ru-RU" w:eastAsia="uk-UA"/>
              </w:rPr>
            </w:pPr>
            <w:r w:rsidRPr="00ED653E">
              <w:rPr>
                <w:b/>
                <w:lang w:val="ru-RU"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jc w:val="center"/>
              <w:rPr>
                <w:lang w:val="ru-RU" w:eastAsia="uk-UA"/>
              </w:rPr>
            </w:pPr>
            <w:r w:rsidRPr="00ED653E">
              <w:rPr>
                <w:lang w:val="en-US" w:eastAsia="uk-UA"/>
              </w:rPr>
              <w:t>525</w:t>
            </w:r>
          </w:p>
        </w:tc>
        <w:tc>
          <w:tcPr>
            <w:tcW w:w="2581" w:type="dxa"/>
            <w:tcBorders>
              <w:top w:val="single" w:sz="6" w:space="0" w:color="auto"/>
              <w:left w:val="single" w:sz="6" w:space="0" w:color="auto"/>
              <w:bottom w:val="single" w:sz="6" w:space="0" w:color="auto"/>
              <w:right w:val="single" w:sz="4" w:space="0" w:color="auto"/>
            </w:tcBorders>
            <w:vAlign w:val="center"/>
          </w:tcPr>
          <w:p w:rsidR="00ED653E" w:rsidRPr="00ED653E" w:rsidRDefault="00ED653E" w:rsidP="00ED653E">
            <w:pPr>
              <w:jc w:val="center"/>
              <w:rPr>
                <w:lang w:val="ru-RU" w:eastAsia="uk-UA"/>
              </w:rPr>
            </w:pPr>
            <w:r w:rsidRPr="00ED653E">
              <w:rPr>
                <w:lang w:val="en-US" w:eastAsia="uk-UA"/>
              </w:rPr>
              <w:t>525</w:t>
            </w:r>
          </w:p>
        </w:tc>
      </w:tr>
      <w:tr w:rsidR="00ED653E" w:rsidRPr="00ED653E" w:rsidTr="00BD6292">
        <w:trPr>
          <w:trHeight w:val="340"/>
        </w:trPr>
        <w:tc>
          <w:tcPr>
            <w:tcW w:w="1188" w:type="dxa"/>
            <w:tcBorders>
              <w:top w:val="single" w:sz="6" w:space="0" w:color="auto"/>
              <w:left w:val="single" w:sz="4" w:space="0" w:color="auto"/>
              <w:bottom w:val="single" w:sz="6" w:space="0" w:color="auto"/>
              <w:right w:val="single" w:sz="6" w:space="0" w:color="auto"/>
            </w:tcBorders>
          </w:tcPr>
          <w:p w:rsidR="00ED653E" w:rsidRPr="00ED653E" w:rsidRDefault="00ED653E" w:rsidP="00ED653E">
            <w:pPr>
              <w:rPr>
                <w:b/>
                <w:lang w:val="ru-RU" w:eastAsia="uk-UA"/>
              </w:rPr>
            </w:pPr>
            <w:r w:rsidRPr="00ED653E">
              <w:rPr>
                <w:b/>
                <w:lang w:val="ru-RU"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ED653E" w:rsidRPr="00ED653E" w:rsidRDefault="00ED653E" w:rsidP="00ED653E">
            <w:pPr>
              <w:rPr>
                <w:lang w:val="ru-RU" w:eastAsia="uk-UA"/>
              </w:rPr>
            </w:pPr>
            <w:r w:rsidRPr="00ED653E">
              <w:rPr>
                <w:lang w:val="ru-RU" w:eastAsia="uk-UA"/>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ED653E" w:rsidRPr="00ED653E" w:rsidTr="00BD6292">
        <w:trPr>
          <w:trHeight w:val="340"/>
        </w:trPr>
        <w:tc>
          <w:tcPr>
            <w:tcW w:w="1188" w:type="dxa"/>
            <w:tcBorders>
              <w:top w:val="single" w:sz="6" w:space="0" w:color="auto"/>
              <w:left w:val="single" w:sz="4" w:space="0" w:color="auto"/>
              <w:bottom w:val="single" w:sz="4" w:space="0" w:color="auto"/>
              <w:right w:val="single" w:sz="6" w:space="0" w:color="auto"/>
            </w:tcBorders>
          </w:tcPr>
          <w:p w:rsidR="00ED653E" w:rsidRPr="00ED653E" w:rsidRDefault="00ED653E" w:rsidP="00ED653E">
            <w:pPr>
              <w:rPr>
                <w:b/>
                <w:lang w:val="ru-RU" w:eastAsia="uk-UA"/>
              </w:rPr>
            </w:pPr>
            <w:r w:rsidRPr="00ED653E">
              <w:rPr>
                <w:b/>
                <w:lang w:val="ru-RU"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ED653E" w:rsidRPr="00ED653E" w:rsidRDefault="00ED653E" w:rsidP="00ED653E">
            <w:pPr>
              <w:rPr>
                <w:lang w:val="ru-RU" w:eastAsia="uk-UA"/>
              </w:rPr>
            </w:pPr>
            <w:r w:rsidRPr="00ED653E">
              <w:rPr>
                <w:lang w:val="ru-RU" w:eastAsia="uk-UA"/>
              </w:rPr>
              <w:t>Розрахункова вартість чистих активів(39964.200 тис.грн. ) більше скоригованого статутного капіталу(525.000 тис.грн. ).Це відповідає вимогам статті 155 п.3 Цивільного кодексу України. Величина статутного кап</w:t>
            </w:r>
            <w:r w:rsidRPr="00ED653E">
              <w:rPr>
                <w:lang w:val="en-US" w:eastAsia="uk-UA"/>
              </w:rPr>
              <w:t>i</w:t>
            </w:r>
            <w:r w:rsidRPr="00ED653E">
              <w:rPr>
                <w:lang w:val="ru-RU" w:eastAsia="uk-UA"/>
              </w:rPr>
              <w:t>талу в</w:t>
            </w:r>
            <w:r w:rsidRPr="00ED653E">
              <w:rPr>
                <w:lang w:val="en-US" w:eastAsia="uk-UA"/>
              </w:rPr>
              <w:t>i</w:t>
            </w:r>
            <w:r w:rsidRPr="00ED653E">
              <w:rPr>
                <w:lang w:val="ru-RU" w:eastAsia="uk-UA"/>
              </w:rPr>
              <w:t>дпов</w:t>
            </w:r>
            <w:r w:rsidRPr="00ED653E">
              <w:rPr>
                <w:lang w:val="en-US" w:eastAsia="uk-UA"/>
              </w:rPr>
              <w:t>i</w:t>
            </w:r>
            <w:r w:rsidRPr="00ED653E">
              <w:rPr>
                <w:lang w:val="ru-RU" w:eastAsia="uk-UA"/>
              </w:rPr>
              <w:t>дає величин</w:t>
            </w:r>
            <w:r w:rsidRPr="00ED653E">
              <w:rPr>
                <w:lang w:val="en-US" w:eastAsia="uk-UA"/>
              </w:rPr>
              <w:t>i</w:t>
            </w:r>
            <w:r w:rsidRPr="00ED653E">
              <w:rPr>
                <w:lang w:val="ru-RU" w:eastAsia="uk-UA"/>
              </w:rPr>
              <w:t xml:space="preserve"> статутного кап</w:t>
            </w:r>
            <w:r w:rsidRPr="00ED653E">
              <w:rPr>
                <w:lang w:val="en-US" w:eastAsia="uk-UA"/>
              </w:rPr>
              <w:t>i</w:t>
            </w:r>
            <w:r w:rsidRPr="00ED653E">
              <w:rPr>
                <w:lang w:val="ru-RU" w:eastAsia="uk-UA"/>
              </w:rPr>
              <w:t>талу, розрахованому на к</w:t>
            </w:r>
            <w:r w:rsidRPr="00ED653E">
              <w:rPr>
                <w:lang w:val="en-US" w:eastAsia="uk-UA"/>
              </w:rPr>
              <w:t>i</w:t>
            </w:r>
            <w:r w:rsidRPr="00ED653E">
              <w:rPr>
                <w:lang w:val="ru-RU" w:eastAsia="uk-UA"/>
              </w:rPr>
              <w:t>нець року.</w:t>
            </w:r>
          </w:p>
        </w:tc>
      </w:tr>
    </w:tbl>
    <w:p w:rsidR="00ED653E" w:rsidRPr="00ED653E" w:rsidRDefault="00ED653E" w:rsidP="00ED653E">
      <w:pPr>
        <w:spacing w:after="0" w:line="240" w:lineRule="auto"/>
        <w:rPr>
          <w:rFonts w:ascii="Times New Roman" w:eastAsia="Times New Roman" w:hAnsi="Times New Roman" w:cs="Times New Roman"/>
          <w:sz w:val="24"/>
          <w:szCs w:val="24"/>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after="300" w:line="240" w:lineRule="auto"/>
        <w:jc w:val="center"/>
        <w:outlineLvl w:val="2"/>
        <w:rPr>
          <w:rFonts w:ascii="Times New Roman" w:eastAsia="Times New Roman" w:hAnsi="Times New Roman" w:cs="Times New Roman"/>
          <w:b/>
          <w:bCs/>
          <w:color w:val="000000"/>
          <w:sz w:val="26"/>
          <w:szCs w:val="26"/>
          <w:lang w:eastAsia="uk-UA"/>
        </w:rPr>
      </w:pPr>
      <w:r w:rsidRPr="00ED653E">
        <w:rPr>
          <w:rFonts w:ascii="Times New Roman" w:eastAsia="Times New Roman" w:hAnsi="Times New Roman" w:cs="Times New Roman"/>
          <w:b/>
          <w:bCs/>
          <w:color w:val="000000"/>
          <w:sz w:val="26"/>
          <w:szCs w:val="26"/>
          <w:lang w:val="ru-RU" w:eastAsia="uk-UA"/>
        </w:rPr>
        <w:lastRenderedPageBreak/>
        <w:t>3. Інформація про зобов'язання та забезпечення емітента</w:t>
      </w:r>
    </w:p>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ED653E" w:rsidRPr="00ED653E" w:rsidTr="00BD6292">
        <w:tc>
          <w:tcPr>
            <w:tcW w:w="4492" w:type="dxa"/>
            <w:gridSpan w:val="2"/>
          </w:tcPr>
          <w:p w:rsidR="00ED653E" w:rsidRPr="00ED653E" w:rsidRDefault="00ED653E" w:rsidP="00ED653E">
            <w:pPr>
              <w:ind w:left="180" w:hanging="180"/>
              <w:jc w:val="center"/>
              <w:rPr>
                <w:b/>
                <w:bCs/>
                <w:lang w:eastAsia="uk-UA"/>
              </w:rPr>
            </w:pPr>
            <w:r w:rsidRPr="00ED653E">
              <w:rPr>
                <w:b/>
                <w:bCs/>
                <w:lang w:eastAsia="uk-UA"/>
              </w:rPr>
              <w:t>Види зобов’</w:t>
            </w:r>
            <w:r w:rsidRPr="00ED653E">
              <w:rPr>
                <w:b/>
                <w:bCs/>
                <w:lang w:val="en-US" w:eastAsia="uk-UA"/>
              </w:rPr>
              <w:t>язань</w:t>
            </w:r>
          </w:p>
        </w:tc>
        <w:tc>
          <w:tcPr>
            <w:tcW w:w="1189" w:type="dxa"/>
          </w:tcPr>
          <w:p w:rsidR="00ED653E" w:rsidRPr="00ED653E" w:rsidRDefault="00ED653E" w:rsidP="00ED653E">
            <w:pPr>
              <w:jc w:val="center"/>
              <w:rPr>
                <w:b/>
                <w:bCs/>
                <w:lang w:eastAsia="uk-UA"/>
              </w:rPr>
            </w:pPr>
            <w:r w:rsidRPr="00ED653E">
              <w:rPr>
                <w:b/>
                <w:bCs/>
                <w:lang w:eastAsia="uk-UA"/>
              </w:rPr>
              <w:t>Дата виникнення</w:t>
            </w:r>
          </w:p>
        </w:tc>
        <w:tc>
          <w:tcPr>
            <w:tcW w:w="1385" w:type="dxa"/>
          </w:tcPr>
          <w:p w:rsidR="00ED653E" w:rsidRPr="00ED653E" w:rsidRDefault="00ED653E" w:rsidP="00ED653E">
            <w:pPr>
              <w:jc w:val="center"/>
              <w:rPr>
                <w:b/>
                <w:bCs/>
                <w:lang w:eastAsia="uk-UA"/>
              </w:rPr>
            </w:pPr>
            <w:r w:rsidRPr="00ED653E">
              <w:rPr>
                <w:b/>
                <w:bCs/>
                <w:lang w:eastAsia="uk-UA"/>
              </w:rPr>
              <w:t>Непогашена частина боргу (тис.грн.)</w:t>
            </w:r>
          </w:p>
        </w:tc>
        <w:tc>
          <w:tcPr>
            <w:tcW w:w="1651" w:type="dxa"/>
          </w:tcPr>
          <w:p w:rsidR="00ED653E" w:rsidRPr="00ED653E" w:rsidRDefault="00ED653E" w:rsidP="00ED653E">
            <w:pPr>
              <w:jc w:val="center"/>
              <w:rPr>
                <w:b/>
                <w:bCs/>
                <w:lang w:eastAsia="uk-UA"/>
              </w:rPr>
            </w:pPr>
            <w:r w:rsidRPr="00ED653E">
              <w:rPr>
                <w:b/>
                <w:bCs/>
                <w:lang w:eastAsia="uk-UA"/>
              </w:rPr>
              <w:t>Відсоток за користування коштами (відсоток річних)</w:t>
            </w:r>
          </w:p>
        </w:tc>
        <w:tc>
          <w:tcPr>
            <w:tcW w:w="1231" w:type="dxa"/>
          </w:tcPr>
          <w:p w:rsidR="00ED653E" w:rsidRPr="00ED653E" w:rsidRDefault="00ED653E" w:rsidP="00ED653E">
            <w:pPr>
              <w:jc w:val="center"/>
              <w:rPr>
                <w:b/>
                <w:bCs/>
                <w:lang w:eastAsia="uk-UA"/>
              </w:rPr>
            </w:pPr>
            <w:r w:rsidRPr="00ED653E">
              <w:rPr>
                <w:b/>
                <w:bCs/>
                <w:lang w:eastAsia="uk-UA"/>
              </w:rPr>
              <w:t>Дата погашення</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Кредити банку, у тому числі :</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Зобов'язання за цінними паперами</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у тому числі за облігаціями (за кожним випуском) :</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за іпотечними цінними паперами (за кожним власним випуском):</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за сертифікатами ФОН (за кожним власним випуском):</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За векселями (всього)</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за іншими цінними паперами (у тому числі за похідними цінними паперами) (за кожним видом):</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За фінансовими інвестиціями в корпоративні права (за кожним видом):</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Податкові зобов'язання</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335.90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Фінансова допомога на зворотній основі</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0.00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Інші зобов'язання та забезпечення</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8665.90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4492" w:type="dxa"/>
            <w:gridSpan w:val="2"/>
          </w:tcPr>
          <w:p w:rsidR="00ED653E" w:rsidRPr="00ED653E" w:rsidRDefault="00ED653E" w:rsidP="00ED653E">
            <w:pPr>
              <w:ind w:left="180" w:hanging="180"/>
              <w:rPr>
                <w:bCs/>
                <w:lang w:eastAsia="uk-UA"/>
              </w:rPr>
            </w:pPr>
            <w:r w:rsidRPr="00ED653E">
              <w:rPr>
                <w:bCs/>
                <w:lang w:eastAsia="uk-UA"/>
              </w:rPr>
              <w:t>Усього зобов'язань та забезпечень</w:t>
            </w:r>
          </w:p>
        </w:tc>
        <w:tc>
          <w:tcPr>
            <w:tcW w:w="1189" w:type="dxa"/>
          </w:tcPr>
          <w:p w:rsidR="00ED653E" w:rsidRPr="00ED653E" w:rsidRDefault="00ED653E" w:rsidP="00ED653E">
            <w:pPr>
              <w:jc w:val="right"/>
              <w:rPr>
                <w:bCs/>
                <w:lang w:eastAsia="uk-UA"/>
              </w:rPr>
            </w:pPr>
            <w:r w:rsidRPr="00ED653E">
              <w:rPr>
                <w:bCs/>
                <w:lang w:eastAsia="uk-UA"/>
              </w:rPr>
              <w:t>Х</w:t>
            </w:r>
          </w:p>
        </w:tc>
        <w:tc>
          <w:tcPr>
            <w:tcW w:w="1385" w:type="dxa"/>
          </w:tcPr>
          <w:p w:rsidR="00ED653E" w:rsidRPr="00ED653E" w:rsidRDefault="00ED653E" w:rsidP="00ED653E">
            <w:pPr>
              <w:jc w:val="right"/>
              <w:rPr>
                <w:bCs/>
                <w:lang w:eastAsia="uk-UA"/>
              </w:rPr>
            </w:pPr>
            <w:r w:rsidRPr="00ED653E">
              <w:rPr>
                <w:bCs/>
                <w:lang w:eastAsia="uk-UA"/>
              </w:rPr>
              <w:t>9001.80</w:t>
            </w:r>
          </w:p>
        </w:tc>
        <w:tc>
          <w:tcPr>
            <w:tcW w:w="1651" w:type="dxa"/>
          </w:tcPr>
          <w:p w:rsidR="00ED653E" w:rsidRPr="00ED653E" w:rsidRDefault="00ED653E" w:rsidP="00ED653E">
            <w:pPr>
              <w:jc w:val="right"/>
              <w:rPr>
                <w:bCs/>
                <w:lang w:eastAsia="uk-UA"/>
              </w:rPr>
            </w:pPr>
            <w:r w:rsidRPr="00ED653E">
              <w:rPr>
                <w:bCs/>
                <w:lang w:eastAsia="uk-UA"/>
              </w:rPr>
              <w:t>Х</w:t>
            </w:r>
          </w:p>
        </w:tc>
        <w:tc>
          <w:tcPr>
            <w:tcW w:w="1231" w:type="dxa"/>
          </w:tcPr>
          <w:p w:rsidR="00ED653E" w:rsidRPr="00ED653E" w:rsidRDefault="00ED653E" w:rsidP="00ED653E">
            <w:pPr>
              <w:jc w:val="right"/>
              <w:rPr>
                <w:bCs/>
                <w:lang w:eastAsia="uk-UA"/>
              </w:rPr>
            </w:pPr>
            <w:r w:rsidRPr="00ED653E">
              <w:rPr>
                <w:bCs/>
                <w:lang w:eastAsia="uk-UA"/>
              </w:rPr>
              <w:t>Х</w:t>
            </w:r>
          </w:p>
        </w:tc>
      </w:tr>
      <w:tr w:rsidR="00ED653E" w:rsidRPr="00ED653E" w:rsidTr="00BD6292">
        <w:tc>
          <w:tcPr>
            <w:tcW w:w="737" w:type="dxa"/>
          </w:tcPr>
          <w:p w:rsidR="00ED653E" w:rsidRPr="00ED653E" w:rsidRDefault="00ED653E" w:rsidP="00ED653E">
            <w:pPr>
              <w:rPr>
                <w:b/>
                <w:szCs w:val="24"/>
                <w:lang w:val="en-US" w:eastAsia="uk-UA"/>
              </w:rPr>
            </w:pPr>
            <w:r w:rsidRPr="00ED653E">
              <w:rPr>
                <w:b/>
                <w:szCs w:val="24"/>
                <w:lang w:val="en-US" w:eastAsia="uk-UA"/>
              </w:rPr>
              <w:t>Опис</w:t>
            </w:r>
          </w:p>
        </w:tc>
        <w:tc>
          <w:tcPr>
            <w:tcW w:w="9213" w:type="dxa"/>
            <w:gridSpan w:val="5"/>
          </w:tcPr>
          <w:p w:rsidR="00ED653E" w:rsidRPr="00ED653E" w:rsidRDefault="00ED653E" w:rsidP="00ED653E">
            <w:pPr>
              <w:rPr>
                <w:szCs w:val="24"/>
                <w:lang w:val="ru-RU" w:eastAsia="uk-UA"/>
              </w:rPr>
            </w:pPr>
            <w:r w:rsidRPr="00ED653E">
              <w:rPr>
                <w:szCs w:val="24"/>
                <w:lang w:val="ru-RU" w:eastAsia="uk-UA"/>
              </w:rPr>
              <w:t>Розрахунки по зароб</w:t>
            </w:r>
            <w:r w:rsidRPr="00ED653E">
              <w:rPr>
                <w:szCs w:val="24"/>
                <w:lang w:val="en-US" w:eastAsia="uk-UA"/>
              </w:rPr>
              <w:t>i</w:t>
            </w:r>
            <w:r w:rsidRPr="00ED653E">
              <w:rPr>
                <w:szCs w:val="24"/>
                <w:lang w:val="ru-RU" w:eastAsia="uk-UA"/>
              </w:rPr>
              <w:t>тний плат</w:t>
            </w:r>
            <w:r w:rsidRPr="00ED653E">
              <w:rPr>
                <w:szCs w:val="24"/>
                <w:lang w:val="en-US" w:eastAsia="uk-UA"/>
              </w:rPr>
              <w:t>i</w:t>
            </w:r>
            <w:r w:rsidRPr="00ED653E">
              <w:rPr>
                <w:szCs w:val="24"/>
                <w:lang w:val="ru-RU" w:eastAsia="uk-UA"/>
              </w:rPr>
              <w:t>, з п</w:t>
            </w:r>
            <w:r w:rsidRPr="00ED653E">
              <w:rPr>
                <w:szCs w:val="24"/>
                <w:lang w:val="en-US" w:eastAsia="uk-UA"/>
              </w:rPr>
              <w:t>i</w:t>
            </w:r>
            <w:r w:rsidRPr="00ED653E">
              <w:rPr>
                <w:szCs w:val="24"/>
                <w:lang w:val="ru-RU" w:eastAsia="uk-UA"/>
              </w:rPr>
              <w:t>дзв</w:t>
            </w:r>
            <w:r w:rsidRPr="00ED653E">
              <w:rPr>
                <w:szCs w:val="24"/>
                <w:lang w:val="en-US" w:eastAsia="uk-UA"/>
              </w:rPr>
              <w:t>i</w:t>
            </w:r>
            <w:r w:rsidRPr="00ED653E">
              <w:rPr>
                <w:szCs w:val="24"/>
                <w:lang w:val="ru-RU" w:eastAsia="uk-UA"/>
              </w:rPr>
              <w:t>тними особами, з бюджетом, соц</w:t>
            </w:r>
            <w:r w:rsidRPr="00ED653E">
              <w:rPr>
                <w:szCs w:val="24"/>
                <w:lang w:val="en-US" w:eastAsia="uk-UA"/>
              </w:rPr>
              <w:t>i</w:t>
            </w:r>
            <w:r w:rsidRPr="00ED653E">
              <w:rPr>
                <w:szCs w:val="24"/>
                <w:lang w:val="ru-RU" w:eastAsia="uk-UA"/>
              </w:rPr>
              <w:t>альному страхуванню зд</w:t>
            </w:r>
            <w:r w:rsidRPr="00ED653E">
              <w:rPr>
                <w:szCs w:val="24"/>
                <w:lang w:val="en-US" w:eastAsia="uk-UA"/>
              </w:rPr>
              <w:t>i</w:t>
            </w:r>
            <w:r w:rsidRPr="00ED653E">
              <w:rPr>
                <w:szCs w:val="24"/>
                <w:lang w:val="ru-RU" w:eastAsia="uk-UA"/>
              </w:rPr>
              <w:t>йснювались у в</w:t>
            </w:r>
            <w:r w:rsidRPr="00ED653E">
              <w:rPr>
                <w:szCs w:val="24"/>
                <w:lang w:val="en-US" w:eastAsia="uk-UA"/>
              </w:rPr>
              <w:t>i</w:t>
            </w:r>
            <w:r w:rsidRPr="00ED653E">
              <w:rPr>
                <w:szCs w:val="24"/>
                <w:lang w:val="ru-RU" w:eastAsia="uk-UA"/>
              </w:rPr>
              <w:t>дпов</w:t>
            </w:r>
            <w:r w:rsidRPr="00ED653E">
              <w:rPr>
                <w:szCs w:val="24"/>
                <w:lang w:val="en-US" w:eastAsia="uk-UA"/>
              </w:rPr>
              <w:t>i</w:t>
            </w:r>
            <w:r w:rsidRPr="00ED653E">
              <w:rPr>
                <w:szCs w:val="24"/>
                <w:lang w:val="ru-RU" w:eastAsia="uk-UA"/>
              </w:rPr>
              <w:t>дност</w:t>
            </w:r>
            <w:r w:rsidRPr="00ED653E">
              <w:rPr>
                <w:szCs w:val="24"/>
                <w:lang w:val="en-US" w:eastAsia="uk-UA"/>
              </w:rPr>
              <w:t>i</w:t>
            </w:r>
            <w:r w:rsidRPr="00ED653E">
              <w:rPr>
                <w:szCs w:val="24"/>
                <w:lang w:val="ru-RU" w:eastAsia="uk-UA"/>
              </w:rPr>
              <w:t xml:space="preserve"> до чинного законодавства та встановленими нормами.</w:t>
            </w:r>
          </w:p>
        </w:tc>
      </w:tr>
    </w:tbl>
    <w:p w:rsidR="00ED653E" w:rsidRPr="00ED653E" w:rsidRDefault="00ED653E" w:rsidP="00ED653E">
      <w:pPr>
        <w:spacing w:after="0" w:line="240" w:lineRule="auto"/>
        <w:rPr>
          <w:rFonts w:ascii="Times New Roman" w:eastAsia="Times New Roman" w:hAnsi="Times New Roman" w:cs="Times New Roman"/>
          <w:sz w:val="24"/>
          <w:szCs w:val="24"/>
          <w:lang w:val="ru-RU"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after="300" w:line="240" w:lineRule="auto"/>
        <w:ind w:left="180" w:hanging="180"/>
        <w:jc w:val="center"/>
        <w:outlineLvl w:val="2"/>
        <w:rPr>
          <w:rFonts w:ascii="Times New Roman" w:eastAsia="Times New Roman" w:hAnsi="Times New Roman" w:cs="Times New Roman"/>
          <w:b/>
          <w:bCs/>
          <w:color w:val="000000"/>
          <w:sz w:val="26"/>
          <w:szCs w:val="26"/>
          <w:lang w:eastAsia="uk-UA"/>
        </w:rPr>
      </w:pPr>
      <w:r w:rsidRPr="00ED653E">
        <w:rPr>
          <w:rFonts w:ascii="Times New Roman" w:eastAsia="Times New Roman" w:hAnsi="Times New Roman" w:cs="Times New Roman"/>
          <w:b/>
          <w:bCs/>
          <w:color w:val="000000"/>
          <w:sz w:val="26"/>
          <w:szCs w:val="26"/>
          <w:lang w:eastAsia="uk-UA"/>
        </w:rPr>
        <w:lastRenderedPageBreak/>
        <w:t>4</w:t>
      </w:r>
      <w:r w:rsidRPr="00ED653E">
        <w:rPr>
          <w:rFonts w:ascii="Times New Roman" w:eastAsia="Times New Roman" w:hAnsi="Times New Roman" w:cs="Times New Roman"/>
          <w:b/>
          <w:bCs/>
          <w:color w:val="000000"/>
          <w:sz w:val="26"/>
          <w:szCs w:val="26"/>
          <w:lang w:val="ru-RU" w:eastAsia="uk-UA"/>
        </w:rPr>
        <w:t>. Інформація про обсяги виробництва та реалізації основних видів продукції</w:t>
      </w:r>
    </w:p>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ED653E" w:rsidRPr="00ED653E" w:rsidTr="00BD6292">
        <w:tc>
          <w:tcPr>
            <w:tcW w:w="634" w:type="dxa"/>
            <w:vMerge w:val="restart"/>
            <w:tcBorders>
              <w:top w:val="single" w:sz="6" w:space="0" w:color="000000"/>
              <w:left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 з/п</w:t>
            </w:r>
          </w:p>
        </w:tc>
        <w:tc>
          <w:tcPr>
            <w:tcW w:w="4326" w:type="dxa"/>
            <w:vMerge w:val="restart"/>
            <w:tcBorders>
              <w:top w:val="single" w:sz="6" w:space="0" w:color="000000"/>
              <w:left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Обсяг реалізованої продукції</w:t>
            </w:r>
          </w:p>
        </w:tc>
      </w:tr>
      <w:tr w:rsidR="00ED653E" w:rsidRPr="00ED653E" w:rsidTr="00BD6292">
        <w:tc>
          <w:tcPr>
            <w:tcW w:w="634" w:type="dxa"/>
            <w:vMerge/>
            <w:tcBorders>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p>
        </w:tc>
        <w:tc>
          <w:tcPr>
            <w:tcW w:w="4326" w:type="dxa"/>
            <w:vMerge/>
            <w:tcBorders>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sz w:val="20"/>
                <w:szCs w:val="20"/>
                <w:lang w:eastAsia="uk-UA"/>
              </w:rPr>
              <w:t>у відсотках до всієї реалізованої продукції</w:t>
            </w:r>
          </w:p>
        </w:tc>
      </w:tr>
      <w:tr w:rsidR="00ED653E" w:rsidRPr="00ED653E" w:rsidTr="00BD6292">
        <w:tc>
          <w:tcPr>
            <w:tcW w:w="634"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5</w:t>
            </w:r>
          </w:p>
        </w:tc>
        <w:tc>
          <w:tcPr>
            <w:tcW w:w="1777"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8</w:t>
            </w:r>
          </w:p>
        </w:tc>
      </w:tr>
      <w:tr w:rsidR="00ED653E" w:rsidRPr="00ED653E" w:rsidTr="00BD6292">
        <w:tc>
          <w:tcPr>
            <w:tcW w:w="634"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35.13</w:t>
            </w:r>
          </w:p>
        </w:tc>
        <w:tc>
          <w:tcPr>
            <w:tcW w:w="173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84835</w:t>
            </w:r>
          </w:p>
        </w:tc>
        <w:tc>
          <w:tcPr>
            <w:tcW w:w="173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        12511.89</w:t>
            </w:r>
          </w:p>
        </w:tc>
        <w:tc>
          <w:tcPr>
            <w:tcW w:w="173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46</w:t>
            </w:r>
          </w:p>
        </w:tc>
        <w:tc>
          <w:tcPr>
            <w:tcW w:w="1777"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83279</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        12282.40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46</w:t>
            </w:r>
          </w:p>
        </w:tc>
      </w:tr>
      <w:tr w:rsidR="00ED653E" w:rsidRPr="00ED653E" w:rsidTr="00BD6292">
        <w:tc>
          <w:tcPr>
            <w:tcW w:w="634"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2</w:t>
            </w:r>
          </w:p>
        </w:tc>
        <w:tc>
          <w:tcPr>
            <w:tcW w:w="432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37.00</w:t>
            </w:r>
          </w:p>
        </w:tc>
        <w:tc>
          <w:tcPr>
            <w:tcW w:w="173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833723</w:t>
            </w:r>
          </w:p>
        </w:tc>
        <w:tc>
          <w:tcPr>
            <w:tcW w:w="173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        14688.57</w:t>
            </w:r>
          </w:p>
        </w:tc>
        <w:tc>
          <w:tcPr>
            <w:tcW w:w="173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54</w:t>
            </w:r>
          </w:p>
        </w:tc>
        <w:tc>
          <w:tcPr>
            <w:tcW w:w="1777"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831453</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        14648.58</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54</w:t>
            </w:r>
          </w:p>
        </w:tc>
      </w:tr>
    </w:tbl>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D653E" w:rsidRDefault="00ED653E">
      <w:pPr>
        <w:sectPr w:rsidR="00ED653E" w:rsidSect="00ED653E">
          <w:pgSz w:w="16838" w:h="11906" w:orient="landscape"/>
          <w:pgMar w:top="1417" w:right="363" w:bottom="850" w:left="363" w:header="709" w:footer="709" w:gutter="0"/>
          <w:cols w:space="708"/>
          <w:docGrid w:linePitch="360"/>
        </w:sectPr>
      </w:pPr>
    </w:p>
    <w:p w:rsidR="00ED653E" w:rsidRPr="00ED653E" w:rsidRDefault="00ED653E" w:rsidP="00ED653E">
      <w:pPr>
        <w:spacing w:after="300" w:line="240" w:lineRule="auto"/>
        <w:jc w:val="center"/>
        <w:outlineLvl w:val="2"/>
        <w:rPr>
          <w:rFonts w:ascii="Times New Roman" w:eastAsia="Times New Roman" w:hAnsi="Times New Roman" w:cs="Times New Roman"/>
          <w:b/>
          <w:bCs/>
          <w:color w:val="000000"/>
          <w:sz w:val="26"/>
          <w:szCs w:val="26"/>
          <w:lang w:eastAsia="uk-UA"/>
        </w:rPr>
      </w:pPr>
      <w:r w:rsidRPr="00ED653E">
        <w:rPr>
          <w:rFonts w:ascii="Times New Roman" w:eastAsia="Times New Roman" w:hAnsi="Times New Roman" w:cs="Times New Roman"/>
          <w:b/>
          <w:bCs/>
          <w:color w:val="000000"/>
          <w:sz w:val="26"/>
          <w:szCs w:val="26"/>
          <w:lang w:eastAsia="uk-UA"/>
        </w:rPr>
        <w:lastRenderedPageBreak/>
        <w:t>5</w:t>
      </w:r>
      <w:r w:rsidRPr="00ED653E">
        <w:rPr>
          <w:rFonts w:ascii="Times New Roman" w:eastAsia="Times New Roman" w:hAnsi="Times New Roman" w:cs="Times New Roman"/>
          <w:b/>
          <w:bCs/>
          <w:color w:val="000000"/>
          <w:sz w:val="26"/>
          <w:szCs w:val="26"/>
          <w:lang w:val="ru-RU" w:eastAsia="uk-UA"/>
        </w:rPr>
        <w:t>. Інформація про собівартість реалізованої продукції</w:t>
      </w:r>
    </w:p>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ED653E" w:rsidRPr="00ED653E" w:rsidTr="00BD6292">
        <w:tc>
          <w:tcPr>
            <w:tcW w:w="54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Відсоток від загальної собівартості реалізованої продукції (у відсотках)</w:t>
            </w:r>
          </w:p>
        </w:tc>
      </w:tr>
      <w:tr w:rsidR="00ED653E" w:rsidRPr="00ED653E" w:rsidTr="00BD6292">
        <w:tc>
          <w:tcPr>
            <w:tcW w:w="54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3</w:t>
            </w:r>
          </w:p>
        </w:tc>
      </w:tr>
      <w:tr w:rsidR="00ED653E" w:rsidRPr="00ED653E" w:rsidTr="00BD6292">
        <w:tc>
          <w:tcPr>
            <w:tcW w:w="54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35.13</w:t>
            </w:r>
          </w:p>
        </w:tc>
        <w:tc>
          <w:tcPr>
            <w:tcW w:w="2241"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 47.00</w:t>
            </w:r>
          </w:p>
        </w:tc>
      </w:tr>
      <w:tr w:rsidR="00ED653E" w:rsidRPr="00ED653E" w:rsidTr="00BD6292">
        <w:tc>
          <w:tcPr>
            <w:tcW w:w="540"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2</w:t>
            </w:r>
          </w:p>
        </w:tc>
        <w:tc>
          <w:tcPr>
            <w:tcW w:w="7299"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37.00</w:t>
            </w:r>
          </w:p>
        </w:tc>
        <w:tc>
          <w:tcPr>
            <w:tcW w:w="2241"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 53.00</w:t>
            </w:r>
          </w:p>
        </w:tc>
      </w:tr>
    </w:tbl>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D653E" w:rsidRDefault="00ED653E">
      <w:pPr>
        <w:sectPr w:rsidR="00ED653E" w:rsidSect="00ED653E">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ED653E" w:rsidRPr="00ED653E" w:rsidTr="00BD6292">
        <w:tc>
          <w:tcPr>
            <w:tcW w:w="9720" w:type="dxa"/>
            <w:tcMar>
              <w:top w:w="60" w:type="dxa"/>
              <w:left w:w="60" w:type="dxa"/>
              <w:bottom w:w="60" w:type="dxa"/>
              <w:right w:w="60" w:type="dxa"/>
            </w:tcMar>
            <w:vAlign w:val="center"/>
          </w:tcPr>
          <w:p w:rsidR="00ED653E" w:rsidRPr="00ED653E" w:rsidRDefault="00ED653E" w:rsidP="00ED653E">
            <w:pPr>
              <w:spacing w:after="0" w:line="240" w:lineRule="auto"/>
              <w:ind w:left="-210"/>
              <w:jc w:val="center"/>
              <w:rPr>
                <w:rFonts w:ascii="Times New Roman" w:eastAsia="Times New Roman" w:hAnsi="Times New Roman" w:cs="Times New Roman"/>
                <w:b/>
                <w:bCs/>
                <w:sz w:val="28"/>
                <w:szCs w:val="28"/>
                <w:lang w:eastAsia="uk-UA"/>
              </w:rPr>
            </w:pPr>
            <w:r w:rsidRPr="00ED653E">
              <w:rPr>
                <w:rFonts w:ascii="Times New Roman" w:eastAsia="Times New Roman" w:hAnsi="Times New Roman" w:cs="Times New Roman"/>
                <w:b/>
                <w:color w:val="000000"/>
                <w:sz w:val="28"/>
                <w:szCs w:val="28"/>
                <w:lang w:val="ru-RU" w:eastAsia="uk-UA"/>
              </w:rPr>
              <w:lastRenderedPageBreak/>
              <w:t>6</w:t>
            </w:r>
            <w:r w:rsidRPr="00ED653E">
              <w:rPr>
                <w:rFonts w:ascii="Times New Roman" w:eastAsia="Times New Roman" w:hAnsi="Times New Roman" w:cs="Times New Roman"/>
                <w:b/>
                <w:color w:val="000000"/>
                <w:sz w:val="28"/>
                <w:szCs w:val="28"/>
                <w:lang w:eastAsia="uk-UA"/>
              </w:rPr>
              <w:t>. Інформація про осіб, послугами яких користується емітент</w:t>
            </w:r>
          </w:p>
        </w:tc>
      </w:tr>
    </w:tbl>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D653E" w:rsidRPr="00ED653E" w:rsidRDefault="00ED653E" w:rsidP="00ED653E">
      <w:pPr>
        <w:spacing w:after="0" w:line="240" w:lineRule="auto"/>
        <w:rPr>
          <w:rFonts w:ascii="Times New Roman" w:eastAsia="Times New Roman" w:hAnsi="Times New Roman" w:cs="Times New Roman"/>
          <w:sz w:val="24"/>
          <w:szCs w:val="24"/>
          <w:lang w:eastAsia="uk-UA"/>
        </w:rPr>
      </w:pPr>
    </w:p>
    <w:tbl>
      <w:tblPr>
        <w:tblStyle w:val="a3"/>
        <w:tblW w:w="5000" w:type="pct"/>
        <w:tblLook w:val="04A0" w:firstRow="1" w:lastRow="0" w:firstColumn="1" w:lastColumn="0" w:noHBand="0" w:noVBand="1"/>
      </w:tblPr>
      <w:tblGrid>
        <w:gridCol w:w="3386"/>
        <w:gridCol w:w="6752"/>
      </w:tblGrid>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ED653E" w:rsidRPr="00ED653E" w:rsidRDefault="00ED653E" w:rsidP="00ED653E">
            <w:pPr>
              <w:rPr>
                <w:szCs w:val="24"/>
                <w:lang w:eastAsia="uk-UA"/>
              </w:rPr>
            </w:pPr>
            <w:r w:rsidRPr="00ED653E">
              <w:rPr>
                <w:szCs w:val="24"/>
                <w:lang w:eastAsia="uk-UA"/>
              </w:rPr>
              <w:t>Публічне акціонерне товариство "Національний депозитарій України"</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Організаційно-правова форма</w:t>
            </w:r>
          </w:p>
        </w:tc>
        <w:tc>
          <w:tcPr>
            <w:tcW w:w="6803" w:type="dxa"/>
            <w:shd w:val="clear" w:color="auto" w:fill="auto"/>
          </w:tcPr>
          <w:p w:rsidR="00ED653E" w:rsidRPr="00ED653E" w:rsidRDefault="00ED653E" w:rsidP="00ED653E">
            <w:pPr>
              <w:rPr>
                <w:szCs w:val="24"/>
                <w:lang w:eastAsia="uk-UA"/>
              </w:rPr>
            </w:pPr>
            <w:r w:rsidRPr="00ED653E">
              <w:rPr>
                <w:szCs w:val="24"/>
                <w:lang w:eastAsia="uk-UA"/>
              </w:rPr>
              <w:t>Публiчне акцiонерне товариство</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Ідентифікаційний код юридичної особи</w:t>
            </w:r>
          </w:p>
        </w:tc>
        <w:tc>
          <w:tcPr>
            <w:tcW w:w="6803" w:type="dxa"/>
            <w:shd w:val="clear" w:color="auto" w:fill="auto"/>
          </w:tcPr>
          <w:p w:rsidR="00ED653E" w:rsidRPr="00ED653E" w:rsidRDefault="00ED653E" w:rsidP="00ED653E">
            <w:pPr>
              <w:rPr>
                <w:szCs w:val="24"/>
                <w:lang w:eastAsia="uk-UA"/>
              </w:rPr>
            </w:pPr>
            <w:r w:rsidRPr="00ED653E">
              <w:rPr>
                <w:szCs w:val="24"/>
                <w:lang w:eastAsia="uk-UA"/>
              </w:rPr>
              <w:t>30370711</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Місцезнаходження</w:t>
            </w:r>
          </w:p>
        </w:tc>
        <w:tc>
          <w:tcPr>
            <w:tcW w:w="6803" w:type="dxa"/>
            <w:shd w:val="clear" w:color="auto" w:fill="auto"/>
          </w:tcPr>
          <w:p w:rsidR="00ED653E" w:rsidRPr="00ED653E" w:rsidRDefault="00ED653E" w:rsidP="00ED653E">
            <w:pPr>
              <w:rPr>
                <w:szCs w:val="24"/>
                <w:lang w:eastAsia="uk-UA"/>
              </w:rPr>
            </w:pPr>
            <w:r w:rsidRPr="00ED653E">
              <w:rPr>
                <w:szCs w:val="24"/>
                <w:lang w:eastAsia="uk-UA"/>
              </w:rPr>
              <w:t>04107 УКРАЇНА  м.Київ вул.Тропініна, 7-г</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Номер ліцензії або іншого документа на цей вид діяльності</w:t>
            </w:r>
          </w:p>
        </w:tc>
        <w:tc>
          <w:tcPr>
            <w:tcW w:w="6803" w:type="dxa"/>
            <w:shd w:val="clear" w:color="auto" w:fill="auto"/>
          </w:tcPr>
          <w:p w:rsidR="00ED653E" w:rsidRPr="00ED653E" w:rsidRDefault="00ED653E" w:rsidP="00ED653E">
            <w:pPr>
              <w:rPr>
                <w:szCs w:val="24"/>
                <w:lang w:eastAsia="uk-UA"/>
              </w:rPr>
            </w:pP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Назва державного органу, що видав ліцензію або інший документ</w:t>
            </w:r>
          </w:p>
        </w:tc>
        <w:tc>
          <w:tcPr>
            <w:tcW w:w="6803" w:type="dxa"/>
            <w:shd w:val="clear" w:color="auto" w:fill="auto"/>
          </w:tcPr>
          <w:p w:rsidR="00ED653E" w:rsidRPr="00ED653E" w:rsidRDefault="00ED653E" w:rsidP="00ED653E">
            <w:pPr>
              <w:rPr>
                <w:szCs w:val="24"/>
                <w:lang w:eastAsia="uk-UA"/>
              </w:rPr>
            </w:pP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Дата видачі ліцензії або іншого документа</w:t>
            </w:r>
          </w:p>
        </w:tc>
        <w:tc>
          <w:tcPr>
            <w:tcW w:w="6803" w:type="dxa"/>
            <w:shd w:val="clear" w:color="auto" w:fill="auto"/>
          </w:tcPr>
          <w:p w:rsidR="00ED653E" w:rsidRPr="00ED653E" w:rsidRDefault="00ED653E" w:rsidP="00ED653E">
            <w:pPr>
              <w:rPr>
                <w:szCs w:val="24"/>
                <w:lang w:eastAsia="uk-UA"/>
              </w:rPr>
            </w:pP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Міжміський код та телефон</w:t>
            </w:r>
          </w:p>
        </w:tc>
        <w:tc>
          <w:tcPr>
            <w:tcW w:w="6803" w:type="dxa"/>
            <w:shd w:val="clear" w:color="auto" w:fill="auto"/>
          </w:tcPr>
          <w:p w:rsidR="00ED653E" w:rsidRPr="00ED653E" w:rsidRDefault="00ED653E" w:rsidP="00ED653E">
            <w:pPr>
              <w:rPr>
                <w:szCs w:val="24"/>
                <w:lang w:eastAsia="uk-UA"/>
              </w:rPr>
            </w:pPr>
            <w:r w:rsidRPr="00ED653E">
              <w:rPr>
                <w:szCs w:val="24"/>
                <w:lang w:eastAsia="uk-UA"/>
              </w:rPr>
              <w:t>(044) 591-04-37</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Факс</w:t>
            </w:r>
          </w:p>
        </w:tc>
        <w:tc>
          <w:tcPr>
            <w:tcW w:w="6803" w:type="dxa"/>
            <w:shd w:val="clear" w:color="auto" w:fill="auto"/>
          </w:tcPr>
          <w:p w:rsidR="00ED653E" w:rsidRPr="00ED653E" w:rsidRDefault="00ED653E" w:rsidP="00ED653E">
            <w:pPr>
              <w:rPr>
                <w:szCs w:val="24"/>
                <w:lang w:eastAsia="uk-UA"/>
              </w:rPr>
            </w:pPr>
            <w:r w:rsidRPr="00ED653E">
              <w:rPr>
                <w:szCs w:val="24"/>
                <w:lang w:eastAsia="uk-UA"/>
              </w:rPr>
              <w:t>(044) 482-52-01</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Вид діяльності</w:t>
            </w:r>
          </w:p>
        </w:tc>
        <w:tc>
          <w:tcPr>
            <w:tcW w:w="6803" w:type="dxa"/>
            <w:shd w:val="clear" w:color="auto" w:fill="auto"/>
          </w:tcPr>
          <w:p w:rsidR="00ED653E" w:rsidRPr="00ED653E" w:rsidRDefault="00ED653E" w:rsidP="00ED653E">
            <w:pPr>
              <w:rPr>
                <w:szCs w:val="24"/>
                <w:lang w:eastAsia="uk-UA"/>
              </w:rPr>
            </w:pPr>
            <w:r w:rsidRPr="00ED653E">
              <w:rPr>
                <w:szCs w:val="24"/>
                <w:lang w:eastAsia="uk-UA"/>
              </w:rPr>
              <w:t>Депозитарна діяльність центрального депозитарію</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Опис</w:t>
            </w:r>
          </w:p>
        </w:tc>
        <w:tc>
          <w:tcPr>
            <w:tcW w:w="6803" w:type="dxa"/>
            <w:shd w:val="clear" w:color="auto" w:fill="auto"/>
          </w:tcPr>
          <w:p w:rsidR="00ED653E" w:rsidRPr="00ED653E" w:rsidRDefault="00ED653E" w:rsidP="00ED653E">
            <w:pPr>
              <w:rPr>
                <w:szCs w:val="24"/>
                <w:lang w:eastAsia="uk-UA"/>
              </w:rPr>
            </w:pPr>
            <w:r w:rsidRPr="00ED653E">
              <w:rPr>
                <w:szCs w:val="24"/>
                <w:lang w:eastAsia="uk-UA"/>
              </w:rPr>
              <w:t>ПАТ "НДУ" здiйснює зберiгання i обслуговування обiгу цiнних паперiв на рахунках у цiнних паперах та операцiй емiтента щодо випущених ним цiнних паперiв.</w:t>
            </w:r>
          </w:p>
        </w:tc>
      </w:tr>
    </w:tbl>
    <w:p w:rsidR="00ED653E" w:rsidRPr="00ED653E" w:rsidRDefault="00ED653E" w:rsidP="00ED653E">
      <w:pPr>
        <w:spacing w:after="0" w:line="240" w:lineRule="auto"/>
        <w:rPr>
          <w:rFonts w:ascii="Times New Roman" w:eastAsia="Times New Roman" w:hAnsi="Times New Roman" w:cs="Times New Roman"/>
          <w:sz w:val="20"/>
          <w:szCs w:val="24"/>
          <w:lang w:eastAsia="uk-UA"/>
        </w:rPr>
      </w:pPr>
    </w:p>
    <w:p w:rsidR="00ED653E" w:rsidRPr="00ED653E" w:rsidRDefault="00ED653E" w:rsidP="00ED653E">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ED653E" w:rsidRPr="00ED653E" w:rsidRDefault="00ED653E" w:rsidP="00ED653E">
            <w:pPr>
              <w:rPr>
                <w:szCs w:val="24"/>
                <w:lang w:eastAsia="uk-UA"/>
              </w:rPr>
            </w:pPr>
            <w:r w:rsidRPr="00ED653E">
              <w:rPr>
                <w:szCs w:val="24"/>
                <w:lang w:eastAsia="uk-UA"/>
              </w:rPr>
              <w:t>ДУ "Агентство з розвитку інфраструктури фондового ринку України"</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Організаційно-правова форма</w:t>
            </w:r>
          </w:p>
        </w:tc>
        <w:tc>
          <w:tcPr>
            <w:tcW w:w="6803" w:type="dxa"/>
            <w:shd w:val="clear" w:color="auto" w:fill="auto"/>
          </w:tcPr>
          <w:p w:rsidR="00ED653E" w:rsidRPr="00ED653E" w:rsidRDefault="00ED653E" w:rsidP="00ED653E">
            <w:pPr>
              <w:rPr>
                <w:szCs w:val="24"/>
                <w:lang w:eastAsia="uk-UA"/>
              </w:rPr>
            </w:pPr>
            <w:r w:rsidRPr="00ED653E">
              <w:rPr>
                <w:szCs w:val="24"/>
                <w:lang w:eastAsia="uk-UA"/>
              </w:rPr>
              <w:t>Державна органiзацiя (установа, заклад)</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Ідентифікаційний код юридичної особи</w:t>
            </w:r>
          </w:p>
        </w:tc>
        <w:tc>
          <w:tcPr>
            <w:tcW w:w="6803" w:type="dxa"/>
            <w:shd w:val="clear" w:color="auto" w:fill="auto"/>
          </w:tcPr>
          <w:p w:rsidR="00ED653E" w:rsidRPr="00ED653E" w:rsidRDefault="00ED653E" w:rsidP="00ED653E">
            <w:pPr>
              <w:rPr>
                <w:szCs w:val="24"/>
                <w:lang w:eastAsia="uk-UA"/>
              </w:rPr>
            </w:pPr>
            <w:r w:rsidRPr="00ED653E">
              <w:rPr>
                <w:szCs w:val="24"/>
                <w:lang w:eastAsia="uk-UA"/>
              </w:rPr>
              <w:t>21676262</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Місцезнаходження</w:t>
            </w:r>
          </w:p>
        </w:tc>
        <w:tc>
          <w:tcPr>
            <w:tcW w:w="6803" w:type="dxa"/>
            <w:shd w:val="clear" w:color="auto" w:fill="auto"/>
          </w:tcPr>
          <w:p w:rsidR="00ED653E" w:rsidRPr="00ED653E" w:rsidRDefault="00ED653E" w:rsidP="00ED653E">
            <w:pPr>
              <w:rPr>
                <w:szCs w:val="24"/>
                <w:lang w:eastAsia="uk-UA"/>
              </w:rPr>
            </w:pPr>
            <w:r w:rsidRPr="00ED653E">
              <w:rPr>
                <w:szCs w:val="24"/>
                <w:lang w:eastAsia="uk-UA"/>
              </w:rPr>
              <w:t>03150 УКРАЇНА  м.Київ вул.Антоновича, 51, оф. 1206</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Номер ліцензії або іншого документа на цей вид діяльності</w:t>
            </w:r>
          </w:p>
        </w:tc>
        <w:tc>
          <w:tcPr>
            <w:tcW w:w="6803" w:type="dxa"/>
            <w:shd w:val="clear" w:color="auto" w:fill="auto"/>
          </w:tcPr>
          <w:p w:rsidR="00ED653E" w:rsidRPr="00ED653E" w:rsidRDefault="00ED653E" w:rsidP="00ED653E">
            <w:pPr>
              <w:rPr>
                <w:szCs w:val="24"/>
                <w:lang w:eastAsia="uk-UA"/>
              </w:rPr>
            </w:pPr>
            <w:r w:rsidRPr="00ED653E">
              <w:rPr>
                <w:szCs w:val="24"/>
                <w:lang w:eastAsia="uk-UA"/>
              </w:rPr>
              <w:t>DR/00002/ARM</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Назва державного органу, що видав ліцензію або інший документ</w:t>
            </w:r>
          </w:p>
        </w:tc>
        <w:tc>
          <w:tcPr>
            <w:tcW w:w="6803" w:type="dxa"/>
            <w:shd w:val="clear" w:color="auto" w:fill="auto"/>
          </w:tcPr>
          <w:p w:rsidR="00ED653E" w:rsidRPr="00ED653E" w:rsidRDefault="00ED653E" w:rsidP="00ED653E">
            <w:pPr>
              <w:rPr>
                <w:szCs w:val="24"/>
                <w:lang w:eastAsia="uk-UA"/>
              </w:rPr>
            </w:pPr>
            <w:r w:rsidRPr="00ED653E">
              <w:rPr>
                <w:szCs w:val="24"/>
                <w:lang w:eastAsia="uk-UA"/>
              </w:rPr>
              <w:t>НКЦПФР</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Дата видачі ліцензії або іншого документа</w:t>
            </w:r>
          </w:p>
        </w:tc>
        <w:tc>
          <w:tcPr>
            <w:tcW w:w="6803" w:type="dxa"/>
            <w:shd w:val="clear" w:color="auto" w:fill="auto"/>
          </w:tcPr>
          <w:p w:rsidR="00ED653E" w:rsidRPr="00ED653E" w:rsidRDefault="00ED653E" w:rsidP="00ED653E">
            <w:pPr>
              <w:rPr>
                <w:szCs w:val="24"/>
                <w:lang w:eastAsia="uk-UA"/>
              </w:rPr>
            </w:pPr>
            <w:r w:rsidRPr="00ED653E">
              <w:rPr>
                <w:szCs w:val="24"/>
                <w:lang w:eastAsia="uk-UA"/>
              </w:rPr>
              <w:t>18.02.2019</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Міжміський код та телефон</w:t>
            </w:r>
          </w:p>
        </w:tc>
        <w:tc>
          <w:tcPr>
            <w:tcW w:w="6803" w:type="dxa"/>
            <w:shd w:val="clear" w:color="auto" w:fill="auto"/>
          </w:tcPr>
          <w:p w:rsidR="00ED653E" w:rsidRPr="00ED653E" w:rsidRDefault="00ED653E" w:rsidP="00ED653E">
            <w:pPr>
              <w:rPr>
                <w:szCs w:val="24"/>
                <w:lang w:eastAsia="uk-UA"/>
              </w:rPr>
            </w:pPr>
            <w:r w:rsidRPr="00ED653E">
              <w:rPr>
                <w:szCs w:val="24"/>
                <w:lang w:eastAsia="uk-UA"/>
              </w:rPr>
              <w:t>(044) 287-56-70</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Факс</w:t>
            </w:r>
          </w:p>
        </w:tc>
        <w:tc>
          <w:tcPr>
            <w:tcW w:w="6803" w:type="dxa"/>
            <w:shd w:val="clear" w:color="auto" w:fill="auto"/>
          </w:tcPr>
          <w:p w:rsidR="00ED653E" w:rsidRPr="00ED653E" w:rsidRDefault="00ED653E" w:rsidP="00ED653E">
            <w:pPr>
              <w:rPr>
                <w:szCs w:val="24"/>
                <w:lang w:eastAsia="uk-UA"/>
              </w:rPr>
            </w:pPr>
            <w:r w:rsidRPr="00ED653E">
              <w:rPr>
                <w:szCs w:val="24"/>
                <w:lang w:eastAsia="uk-UA"/>
              </w:rPr>
              <w:t>(044) 287-56-73</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Вид діяльності</w:t>
            </w:r>
          </w:p>
        </w:tc>
        <w:tc>
          <w:tcPr>
            <w:tcW w:w="6803" w:type="dxa"/>
            <w:shd w:val="clear" w:color="auto" w:fill="auto"/>
          </w:tcPr>
          <w:p w:rsidR="00ED653E" w:rsidRPr="00ED653E" w:rsidRDefault="00ED653E" w:rsidP="00ED653E">
            <w:pPr>
              <w:rPr>
                <w:szCs w:val="24"/>
                <w:lang w:eastAsia="uk-UA"/>
              </w:rPr>
            </w:pPr>
            <w:r w:rsidRPr="00ED653E">
              <w:rPr>
                <w:szCs w:val="24"/>
                <w:lang w:eastAsia="uk-UA"/>
              </w:rPr>
              <w:t>Діяльність з подання звітності та/або адміністративних даних до НКЦПФР</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Опис</w:t>
            </w:r>
          </w:p>
        </w:tc>
        <w:tc>
          <w:tcPr>
            <w:tcW w:w="6803" w:type="dxa"/>
            <w:shd w:val="clear" w:color="auto" w:fill="auto"/>
          </w:tcPr>
          <w:p w:rsidR="00ED653E" w:rsidRPr="00ED653E" w:rsidRDefault="00ED653E" w:rsidP="00ED653E">
            <w:pPr>
              <w:rPr>
                <w:szCs w:val="24"/>
                <w:lang w:eastAsia="uk-UA"/>
              </w:rPr>
            </w:pPr>
            <w:r w:rsidRPr="00ED653E">
              <w:rPr>
                <w:szCs w:val="24"/>
                <w:lang w:eastAsia="uk-UA"/>
              </w:rPr>
              <w:t>Подання звітності до НКЦПФР</w:t>
            </w:r>
          </w:p>
          <w:p w:rsidR="00ED653E" w:rsidRPr="00ED653E" w:rsidRDefault="00ED653E" w:rsidP="00ED653E">
            <w:pPr>
              <w:rPr>
                <w:szCs w:val="24"/>
                <w:lang w:eastAsia="uk-UA"/>
              </w:rPr>
            </w:pPr>
            <w:r w:rsidRPr="00ED653E">
              <w:rPr>
                <w:szCs w:val="24"/>
                <w:lang w:eastAsia="uk-UA"/>
              </w:rPr>
              <w:t>Адреса реєстрації за даними ЄДР: 01001, м. Київ, вул. Бориса Грінченка, 3, поверх 5.</w:t>
            </w:r>
          </w:p>
        </w:tc>
      </w:tr>
    </w:tbl>
    <w:p w:rsidR="00ED653E" w:rsidRPr="00ED653E" w:rsidRDefault="00ED653E" w:rsidP="00ED653E">
      <w:pPr>
        <w:spacing w:after="0" w:line="240" w:lineRule="auto"/>
        <w:rPr>
          <w:rFonts w:ascii="Times New Roman" w:eastAsia="Times New Roman" w:hAnsi="Times New Roman" w:cs="Times New Roman"/>
          <w:sz w:val="20"/>
          <w:szCs w:val="24"/>
          <w:lang w:eastAsia="uk-UA"/>
        </w:rPr>
      </w:pPr>
    </w:p>
    <w:p w:rsidR="00ED653E" w:rsidRPr="00ED653E" w:rsidRDefault="00ED653E" w:rsidP="00ED653E">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ED653E" w:rsidRPr="00ED653E" w:rsidRDefault="00ED653E" w:rsidP="00ED653E">
            <w:pPr>
              <w:rPr>
                <w:szCs w:val="24"/>
                <w:lang w:eastAsia="uk-UA"/>
              </w:rPr>
            </w:pPr>
            <w:r w:rsidRPr="00ED653E">
              <w:rPr>
                <w:szCs w:val="24"/>
                <w:lang w:eastAsia="uk-UA"/>
              </w:rPr>
              <w:t>ДУ "Агентство з розвитку інфраструктури фондового ринку України"</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Організаційно-правова форма</w:t>
            </w:r>
          </w:p>
        </w:tc>
        <w:tc>
          <w:tcPr>
            <w:tcW w:w="6803" w:type="dxa"/>
            <w:shd w:val="clear" w:color="auto" w:fill="auto"/>
          </w:tcPr>
          <w:p w:rsidR="00ED653E" w:rsidRPr="00ED653E" w:rsidRDefault="00ED653E" w:rsidP="00ED653E">
            <w:pPr>
              <w:rPr>
                <w:szCs w:val="24"/>
                <w:lang w:eastAsia="uk-UA"/>
              </w:rPr>
            </w:pPr>
            <w:r w:rsidRPr="00ED653E">
              <w:rPr>
                <w:szCs w:val="24"/>
                <w:lang w:eastAsia="uk-UA"/>
              </w:rPr>
              <w:t>Державна органiзацiя (установа, заклад)</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Ідентифікаційний код юридичної особи</w:t>
            </w:r>
          </w:p>
        </w:tc>
        <w:tc>
          <w:tcPr>
            <w:tcW w:w="6803" w:type="dxa"/>
            <w:shd w:val="clear" w:color="auto" w:fill="auto"/>
          </w:tcPr>
          <w:p w:rsidR="00ED653E" w:rsidRPr="00ED653E" w:rsidRDefault="00ED653E" w:rsidP="00ED653E">
            <w:pPr>
              <w:rPr>
                <w:szCs w:val="24"/>
                <w:lang w:eastAsia="uk-UA"/>
              </w:rPr>
            </w:pPr>
            <w:r w:rsidRPr="00ED653E">
              <w:rPr>
                <w:szCs w:val="24"/>
                <w:lang w:eastAsia="uk-UA"/>
              </w:rPr>
              <w:t>21676262</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Місцезнаходження</w:t>
            </w:r>
          </w:p>
        </w:tc>
        <w:tc>
          <w:tcPr>
            <w:tcW w:w="6803" w:type="dxa"/>
            <w:shd w:val="clear" w:color="auto" w:fill="auto"/>
          </w:tcPr>
          <w:p w:rsidR="00ED653E" w:rsidRPr="00ED653E" w:rsidRDefault="00ED653E" w:rsidP="00ED653E">
            <w:pPr>
              <w:rPr>
                <w:szCs w:val="24"/>
                <w:lang w:eastAsia="uk-UA"/>
              </w:rPr>
            </w:pPr>
            <w:r w:rsidRPr="00ED653E">
              <w:rPr>
                <w:szCs w:val="24"/>
                <w:lang w:eastAsia="uk-UA"/>
              </w:rPr>
              <w:t>03150 УКРАЇНА  м.Київ вул.Антоновича, 51, оф. 1206</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Номер ліцензії або іншого документа на цей вид діяльності</w:t>
            </w:r>
          </w:p>
        </w:tc>
        <w:tc>
          <w:tcPr>
            <w:tcW w:w="6803" w:type="dxa"/>
            <w:shd w:val="clear" w:color="auto" w:fill="auto"/>
          </w:tcPr>
          <w:p w:rsidR="00ED653E" w:rsidRPr="00ED653E" w:rsidRDefault="00ED653E" w:rsidP="00ED653E">
            <w:pPr>
              <w:rPr>
                <w:szCs w:val="24"/>
                <w:lang w:eastAsia="uk-UA"/>
              </w:rPr>
            </w:pPr>
            <w:r w:rsidRPr="00ED653E">
              <w:rPr>
                <w:szCs w:val="24"/>
                <w:lang w:eastAsia="uk-UA"/>
              </w:rPr>
              <w:t>DR/00001/APA</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Назва державного органу, що видав ліцензію або інший документ</w:t>
            </w:r>
          </w:p>
        </w:tc>
        <w:tc>
          <w:tcPr>
            <w:tcW w:w="6803" w:type="dxa"/>
            <w:shd w:val="clear" w:color="auto" w:fill="auto"/>
          </w:tcPr>
          <w:p w:rsidR="00ED653E" w:rsidRPr="00ED653E" w:rsidRDefault="00ED653E" w:rsidP="00ED653E">
            <w:pPr>
              <w:rPr>
                <w:szCs w:val="24"/>
                <w:lang w:eastAsia="uk-UA"/>
              </w:rPr>
            </w:pPr>
            <w:r w:rsidRPr="00ED653E">
              <w:rPr>
                <w:szCs w:val="24"/>
                <w:lang w:eastAsia="uk-UA"/>
              </w:rPr>
              <w:t>НКЦПФР</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Дата видачі ліцензії або іншого документа</w:t>
            </w:r>
          </w:p>
        </w:tc>
        <w:tc>
          <w:tcPr>
            <w:tcW w:w="6803" w:type="dxa"/>
            <w:shd w:val="clear" w:color="auto" w:fill="auto"/>
          </w:tcPr>
          <w:p w:rsidR="00ED653E" w:rsidRPr="00ED653E" w:rsidRDefault="00ED653E" w:rsidP="00ED653E">
            <w:pPr>
              <w:rPr>
                <w:szCs w:val="24"/>
                <w:lang w:eastAsia="uk-UA"/>
              </w:rPr>
            </w:pPr>
            <w:r w:rsidRPr="00ED653E">
              <w:rPr>
                <w:szCs w:val="24"/>
                <w:lang w:eastAsia="uk-UA"/>
              </w:rPr>
              <w:t>18.02.2019</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Міжміський код та телефон</w:t>
            </w:r>
          </w:p>
        </w:tc>
        <w:tc>
          <w:tcPr>
            <w:tcW w:w="6803" w:type="dxa"/>
            <w:shd w:val="clear" w:color="auto" w:fill="auto"/>
          </w:tcPr>
          <w:p w:rsidR="00ED653E" w:rsidRPr="00ED653E" w:rsidRDefault="00ED653E" w:rsidP="00ED653E">
            <w:pPr>
              <w:rPr>
                <w:szCs w:val="24"/>
                <w:lang w:eastAsia="uk-UA"/>
              </w:rPr>
            </w:pPr>
            <w:r w:rsidRPr="00ED653E">
              <w:rPr>
                <w:szCs w:val="24"/>
                <w:lang w:eastAsia="uk-UA"/>
              </w:rPr>
              <w:t>(044) 287-56-70</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Факс</w:t>
            </w:r>
          </w:p>
        </w:tc>
        <w:tc>
          <w:tcPr>
            <w:tcW w:w="6803" w:type="dxa"/>
            <w:shd w:val="clear" w:color="auto" w:fill="auto"/>
          </w:tcPr>
          <w:p w:rsidR="00ED653E" w:rsidRPr="00ED653E" w:rsidRDefault="00ED653E" w:rsidP="00ED653E">
            <w:pPr>
              <w:rPr>
                <w:szCs w:val="24"/>
                <w:lang w:eastAsia="uk-UA"/>
              </w:rPr>
            </w:pPr>
            <w:r w:rsidRPr="00ED653E">
              <w:rPr>
                <w:szCs w:val="24"/>
                <w:lang w:eastAsia="uk-UA"/>
              </w:rPr>
              <w:t>(044) 287-56-73</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Вид діяльності</w:t>
            </w:r>
          </w:p>
        </w:tc>
        <w:tc>
          <w:tcPr>
            <w:tcW w:w="6803" w:type="dxa"/>
            <w:shd w:val="clear" w:color="auto" w:fill="auto"/>
          </w:tcPr>
          <w:p w:rsidR="00ED653E" w:rsidRPr="00ED653E" w:rsidRDefault="00ED653E" w:rsidP="00ED653E">
            <w:pPr>
              <w:rPr>
                <w:szCs w:val="24"/>
                <w:lang w:eastAsia="uk-UA"/>
              </w:rPr>
            </w:pPr>
            <w:r w:rsidRPr="00ED653E">
              <w:rPr>
                <w:szCs w:val="24"/>
                <w:lang w:eastAsia="uk-UA"/>
              </w:rPr>
              <w:t>Діяльність з оприлюднення регульованої інформації від імені учасників фондового ринку</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Опис</w:t>
            </w:r>
          </w:p>
        </w:tc>
        <w:tc>
          <w:tcPr>
            <w:tcW w:w="6803" w:type="dxa"/>
            <w:shd w:val="clear" w:color="auto" w:fill="auto"/>
          </w:tcPr>
          <w:p w:rsidR="00ED653E" w:rsidRPr="00ED653E" w:rsidRDefault="00ED653E" w:rsidP="00ED653E">
            <w:pPr>
              <w:rPr>
                <w:szCs w:val="24"/>
                <w:lang w:eastAsia="uk-UA"/>
              </w:rPr>
            </w:pPr>
            <w:r w:rsidRPr="00ED653E">
              <w:rPr>
                <w:szCs w:val="24"/>
                <w:lang w:eastAsia="uk-UA"/>
              </w:rPr>
              <w:t>Оприлюднення регульованої інформації</w:t>
            </w:r>
          </w:p>
          <w:p w:rsidR="00ED653E" w:rsidRPr="00ED653E" w:rsidRDefault="00ED653E" w:rsidP="00ED653E">
            <w:pPr>
              <w:rPr>
                <w:szCs w:val="24"/>
                <w:lang w:eastAsia="uk-UA"/>
              </w:rPr>
            </w:pPr>
            <w:r w:rsidRPr="00ED653E">
              <w:rPr>
                <w:szCs w:val="24"/>
                <w:lang w:eastAsia="uk-UA"/>
              </w:rPr>
              <w:t xml:space="preserve">Адреса реєстрації за даними ЄДР: 01001, м. Київ, вул. Бориса Грінченка, 3, </w:t>
            </w:r>
            <w:r w:rsidRPr="00ED653E">
              <w:rPr>
                <w:szCs w:val="24"/>
                <w:lang w:eastAsia="uk-UA"/>
              </w:rPr>
              <w:lastRenderedPageBreak/>
              <w:t>поверх 5.</w:t>
            </w:r>
          </w:p>
        </w:tc>
      </w:tr>
    </w:tbl>
    <w:p w:rsidR="00ED653E" w:rsidRPr="00ED653E" w:rsidRDefault="00ED653E" w:rsidP="00ED653E">
      <w:pPr>
        <w:spacing w:after="0" w:line="240" w:lineRule="auto"/>
        <w:rPr>
          <w:rFonts w:ascii="Times New Roman" w:eastAsia="Times New Roman" w:hAnsi="Times New Roman" w:cs="Times New Roman"/>
          <w:sz w:val="20"/>
          <w:szCs w:val="24"/>
          <w:lang w:eastAsia="uk-UA"/>
        </w:rPr>
      </w:pPr>
    </w:p>
    <w:p w:rsidR="00ED653E" w:rsidRPr="00ED653E" w:rsidRDefault="00ED653E" w:rsidP="00ED653E">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ED653E" w:rsidRPr="00ED653E" w:rsidRDefault="00ED653E" w:rsidP="00ED653E">
            <w:pPr>
              <w:rPr>
                <w:szCs w:val="24"/>
                <w:lang w:eastAsia="uk-UA"/>
              </w:rPr>
            </w:pPr>
            <w:r w:rsidRPr="00ED653E">
              <w:rPr>
                <w:szCs w:val="24"/>
                <w:lang w:eastAsia="uk-UA"/>
              </w:rPr>
              <w:t>Товариство з обмеженою вiдповiдальнiстю "Український iнвестицiйний клуб"</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Організаційно-правова форма</w:t>
            </w:r>
          </w:p>
        </w:tc>
        <w:tc>
          <w:tcPr>
            <w:tcW w:w="6803" w:type="dxa"/>
            <w:shd w:val="clear" w:color="auto" w:fill="auto"/>
          </w:tcPr>
          <w:p w:rsidR="00ED653E" w:rsidRPr="00ED653E" w:rsidRDefault="00ED653E" w:rsidP="00ED653E">
            <w:pPr>
              <w:rPr>
                <w:szCs w:val="24"/>
                <w:lang w:eastAsia="uk-UA"/>
              </w:rPr>
            </w:pPr>
            <w:r w:rsidRPr="00ED653E">
              <w:rPr>
                <w:szCs w:val="24"/>
                <w:lang w:eastAsia="uk-UA"/>
              </w:rPr>
              <w:t>Товариство з обмеженою вiдповiдальнiстю</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Ідентифікаційний код юридичної особи</w:t>
            </w:r>
          </w:p>
        </w:tc>
        <w:tc>
          <w:tcPr>
            <w:tcW w:w="6803" w:type="dxa"/>
            <w:shd w:val="clear" w:color="auto" w:fill="auto"/>
          </w:tcPr>
          <w:p w:rsidR="00ED653E" w:rsidRPr="00ED653E" w:rsidRDefault="00ED653E" w:rsidP="00ED653E">
            <w:pPr>
              <w:rPr>
                <w:szCs w:val="24"/>
                <w:lang w:eastAsia="uk-UA"/>
              </w:rPr>
            </w:pPr>
            <w:r w:rsidRPr="00ED653E">
              <w:rPr>
                <w:szCs w:val="24"/>
                <w:lang w:eastAsia="uk-UA"/>
              </w:rPr>
              <w:t>35144923</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Місцезнаходження</w:t>
            </w:r>
          </w:p>
        </w:tc>
        <w:tc>
          <w:tcPr>
            <w:tcW w:w="6803" w:type="dxa"/>
            <w:shd w:val="clear" w:color="auto" w:fill="auto"/>
          </w:tcPr>
          <w:p w:rsidR="00ED653E" w:rsidRPr="00ED653E" w:rsidRDefault="00ED653E" w:rsidP="00ED653E">
            <w:pPr>
              <w:rPr>
                <w:szCs w:val="24"/>
                <w:lang w:eastAsia="uk-UA"/>
              </w:rPr>
            </w:pPr>
            <w:r w:rsidRPr="00ED653E">
              <w:rPr>
                <w:szCs w:val="24"/>
                <w:lang w:eastAsia="uk-UA"/>
              </w:rPr>
              <w:t>49000   м. Дніпро вул. Старокозацька, 48Д</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Номер ліцензії або іншого документа на цей вид діяльності</w:t>
            </w:r>
          </w:p>
        </w:tc>
        <w:tc>
          <w:tcPr>
            <w:tcW w:w="6803" w:type="dxa"/>
            <w:shd w:val="clear" w:color="auto" w:fill="auto"/>
          </w:tcPr>
          <w:p w:rsidR="00ED653E" w:rsidRPr="00ED653E" w:rsidRDefault="00ED653E" w:rsidP="00ED653E">
            <w:pPr>
              <w:rPr>
                <w:szCs w:val="24"/>
                <w:lang w:eastAsia="uk-UA"/>
              </w:rPr>
            </w:pPr>
            <w:r w:rsidRPr="00ED653E">
              <w:rPr>
                <w:szCs w:val="24"/>
                <w:lang w:eastAsia="uk-UA"/>
              </w:rPr>
              <w:t>АЕ №263482</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Назва державного органу, що видав ліцензію або інший документ</w:t>
            </w:r>
          </w:p>
        </w:tc>
        <w:tc>
          <w:tcPr>
            <w:tcW w:w="6803" w:type="dxa"/>
            <w:shd w:val="clear" w:color="auto" w:fill="auto"/>
          </w:tcPr>
          <w:p w:rsidR="00ED653E" w:rsidRPr="00ED653E" w:rsidRDefault="00ED653E" w:rsidP="00ED653E">
            <w:pPr>
              <w:rPr>
                <w:szCs w:val="24"/>
                <w:lang w:eastAsia="uk-UA"/>
              </w:rPr>
            </w:pPr>
            <w:r w:rsidRPr="00ED653E">
              <w:rPr>
                <w:szCs w:val="24"/>
                <w:lang w:eastAsia="uk-UA"/>
              </w:rPr>
              <w:t>НКЦПФР</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Дата видачі ліцензії або іншого документа</w:t>
            </w:r>
          </w:p>
        </w:tc>
        <w:tc>
          <w:tcPr>
            <w:tcW w:w="6803" w:type="dxa"/>
            <w:shd w:val="clear" w:color="auto" w:fill="auto"/>
          </w:tcPr>
          <w:p w:rsidR="00ED653E" w:rsidRPr="00ED653E" w:rsidRDefault="00ED653E" w:rsidP="00ED653E">
            <w:pPr>
              <w:rPr>
                <w:szCs w:val="24"/>
                <w:lang w:eastAsia="uk-UA"/>
              </w:rPr>
            </w:pPr>
            <w:r w:rsidRPr="00ED653E">
              <w:rPr>
                <w:szCs w:val="24"/>
                <w:lang w:eastAsia="uk-UA"/>
              </w:rPr>
              <w:t>01.10.2013</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Міжміський код та телефон</w:t>
            </w:r>
          </w:p>
        </w:tc>
        <w:tc>
          <w:tcPr>
            <w:tcW w:w="6803" w:type="dxa"/>
            <w:shd w:val="clear" w:color="auto" w:fill="auto"/>
          </w:tcPr>
          <w:p w:rsidR="00ED653E" w:rsidRPr="00ED653E" w:rsidRDefault="00ED653E" w:rsidP="00ED653E">
            <w:pPr>
              <w:rPr>
                <w:szCs w:val="24"/>
                <w:lang w:eastAsia="uk-UA"/>
              </w:rPr>
            </w:pPr>
            <w:r w:rsidRPr="00ED653E">
              <w:rPr>
                <w:szCs w:val="24"/>
                <w:lang w:eastAsia="uk-UA"/>
              </w:rPr>
              <w:t>0562366640</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Факс</w:t>
            </w:r>
          </w:p>
        </w:tc>
        <w:tc>
          <w:tcPr>
            <w:tcW w:w="6803" w:type="dxa"/>
            <w:shd w:val="clear" w:color="auto" w:fill="auto"/>
          </w:tcPr>
          <w:p w:rsidR="00ED653E" w:rsidRPr="00ED653E" w:rsidRDefault="00ED653E" w:rsidP="00ED653E">
            <w:pPr>
              <w:rPr>
                <w:szCs w:val="24"/>
                <w:lang w:eastAsia="uk-UA"/>
              </w:rPr>
            </w:pPr>
            <w:r w:rsidRPr="00ED653E">
              <w:rPr>
                <w:szCs w:val="24"/>
                <w:lang w:eastAsia="uk-UA"/>
              </w:rPr>
              <w:t>0562366640</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Вид діяльності</w:t>
            </w:r>
          </w:p>
        </w:tc>
        <w:tc>
          <w:tcPr>
            <w:tcW w:w="6803" w:type="dxa"/>
            <w:shd w:val="clear" w:color="auto" w:fill="auto"/>
          </w:tcPr>
          <w:p w:rsidR="00ED653E" w:rsidRPr="00ED653E" w:rsidRDefault="00ED653E" w:rsidP="00ED653E">
            <w:pPr>
              <w:rPr>
                <w:szCs w:val="24"/>
                <w:lang w:eastAsia="uk-UA"/>
              </w:rPr>
            </w:pPr>
            <w:r w:rsidRPr="00ED653E">
              <w:rPr>
                <w:szCs w:val="24"/>
                <w:lang w:eastAsia="uk-UA"/>
              </w:rPr>
              <w:t>Депозитарна дiяльнiсть депозитарної установи</w:t>
            </w:r>
          </w:p>
        </w:tc>
      </w:tr>
      <w:tr w:rsidR="00ED653E" w:rsidRPr="00ED653E" w:rsidTr="00BD6292">
        <w:tc>
          <w:tcPr>
            <w:tcW w:w="3401" w:type="dxa"/>
            <w:shd w:val="clear" w:color="auto" w:fill="auto"/>
          </w:tcPr>
          <w:p w:rsidR="00ED653E" w:rsidRPr="00ED653E" w:rsidRDefault="00ED653E" w:rsidP="00ED653E">
            <w:pPr>
              <w:rPr>
                <w:b/>
                <w:szCs w:val="24"/>
                <w:lang w:eastAsia="uk-UA"/>
              </w:rPr>
            </w:pPr>
            <w:r w:rsidRPr="00ED653E">
              <w:rPr>
                <w:b/>
                <w:szCs w:val="24"/>
                <w:lang w:eastAsia="uk-UA"/>
              </w:rPr>
              <w:t>Опис</w:t>
            </w:r>
          </w:p>
        </w:tc>
        <w:tc>
          <w:tcPr>
            <w:tcW w:w="6803" w:type="dxa"/>
            <w:shd w:val="clear" w:color="auto" w:fill="auto"/>
          </w:tcPr>
          <w:p w:rsidR="00ED653E" w:rsidRPr="00ED653E" w:rsidRDefault="00ED653E" w:rsidP="00ED653E">
            <w:pPr>
              <w:rPr>
                <w:szCs w:val="24"/>
                <w:lang w:eastAsia="uk-UA"/>
              </w:rPr>
            </w:pPr>
            <w:r w:rsidRPr="00ED653E">
              <w:rPr>
                <w:szCs w:val="24"/>
                <w:lang w:eastAsia="uk-UA"/>
              </w:rPr>
              <w:t>Укладено договiр про вiдкриття рахункiв у цiнних паперах власникам iменних цiнних паперiв випуску, що дематерiалiзується</w:t>
            </w:r>
          </w:p>
        </w:tc>
      </w:tr>
    </w:tbl>
    <w:p w:rsidR="00ED653E" w:rsidRPr="00ED653E" w:rsidRDefault="00ED653E" w:rsidP="00ED653E">
      <w:pPr>
        <w:spacing w:after="0" w:line="240" w:lineRule="auto"/>
        <w:rPr>
          <w:rFonts w:ascii="Times New Roman" w:eastAsia="Times New Roman" w:hAnsi="Times New Roman" w:cs="Times New Roman"/>
          <w:sz w:val="20"/>
          <w:szCs w:val="24"/>
          <w:lang w:eastAsia="uk-UA"/>
        </w:rPr>
      </w:pPr>
    </w:p>
    <w:p w:rsidR="00ED653E" w:rsidRPr="00ED653E" w:rsidRDefault="00ED653E" w:rsidP="00ED653E">
      <w:pPr>
        <w:spacing w:after="0" w:line="240" w:lineRule="auto"/>
        <w:rPr>
          <w:rFonts w:ascii="Times New Roman" w:eastAsia="Times New Roman" w:hAnsi="Times New Roman" w:cs="Times New Roman"/>
          <w:sz w:val="20"/>
          <w:szCs w:val="24"/>
          <w:lang w:eastAsia="uk-UA"/>
        </w:rPr>
      </w:pPr>
    </w:p>
    <w:p w:rsidR="00ED653E" w:rsidRPr="00ED653E" w:rsidRDefault="00ED653E" w:rsidP="00ED653E">
      <w:pPr>
        <w:spacing w:after="0" w:line="240" w:lineRule="auto"/>
        <w:rPr>
          <w:rFonts w:ascii="Times New Roman" w:eastAsia="Times New Roman" w:hAnsi="Times New Roman" w:cs="Times New Roman"/>
          <w:sz w:val="20"/>
          <w:szCs w:val="24"/>
          <w:lang w:eastAsia="uk-UA"/>
        </w:rPr>
      </w:pP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widowControl w:val="0"/>
        <w:spacing w:after="0" w:line="240" w:lineRule="auto"/>
        <w:ind w:firstLine="567"/>
        <w:jc w:val="right"/>
        <w:rPr>
          <w:rFonts w:ascii="Times New Roman" w:eastAsia="Times New Roman" w:hAnsi="Times New Roman" w:cs="Times New Roman"/>
          <w:b/>
          <w:lang w:val="ru-RU" w:eastAsia="ru-RU"/>
        </w:rPr>
      </w:pPr>
    </w:p>
    <w:p w:rsidR="00ED653E" w:rsidRPr="00ED653E" w:rsidRDefault="00ED653E" w:rsidP="00ED653E">
      <w:pPr>
        <w:widowControl w:val="0"/>
        <w:spacing w:after="0" w:line="240" w:lineRule="auto"/>
        <w:jc w:val="center"/>
        <w:rPr>
          <w:rFonts w:ascii="Times New Roman" w:eastAsia="Times New Roman" w:hAnsi="Times New Roman" w:cs="Times New Roman"/>
          <w:b/>
          <w:bCs/>
          <w:color w:val="000000"/>
          <w:sz w:val="28"/>
          <w:szCs w:val="28"/>
          <w:lang w:eastAsia="ru-RU"/>
        </w:rPr>
      </w:pPr>
      <w:r w:rsidRPr="00ED653E">
        <w:rPr>
          <w:rFonts w:ascii="Times New Roman" w:eastAsia="Times New Roman" w:hAnsi="Times New Roman" w:cs="Times New Roman"/>
          <w:b/>
          <w:bCs/>
          <w:color w:val="000000"/>
          <w:sz w:val="28"/>
          <w:szCs w:val="28"/>
          <w:lang w:eastAsia="ru-RU"/>
        </w:rPr>
        <w:t xml:space="preserve">Фінансова звітність </w:t>
      </w:r>
    </w:p>
    <w:p w:rsidR="00ED653E" w:rsidRPr="00ED653E" w:rsidRDefault="00ED653E" w:rsidP="00ED653E">
      <w:pPr>
        <w:widowControl w:val="0"/>
        <w:spacing w:after="0" w:line="240" w:lineRule="auto"/>
        <w:jc w:val="center"/>
        <w:rPr>
          <w:rFonts w:ascii="Times New Roman" w:eastAsia="Times New Roman" w:hAnsi="Times New Roman" w:cs="Times New Roman"/>
          <w:b/>
          <w:bCs/>
          <w:sz w:val="28"/>
          <w:szCs w:val="28"/>
          <w:lang w:eastAsia="ru-RU"/>
        </w:rPr>
      </w:pPr>
      <w:r w:rsidRPr="00ED653E">
        <w:rPr>
          <w:rFonts w:ascii="Times New Roman" w:eastAsia="Times New Roman" w:hAnsi="Times New Roman" w:cs="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ED653E" w:rsidRPr="00ED653E" w:rsidTr="00BD6292">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p>
        </w:tc>
        <w:tc>
          <w:tcPr>
            <w:tcW w:w="1956" w:type="dxa"/>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eastAsia="ru-RU"/>
              </w:rPr>
              <w:t>Коди</w:t>
            </w:r>
          </w:p>
        </w:tc>
      </w:tr>
      <w:tr w:rsidR="00ED653E" w:rsidRPr="00ED653E" w:rsidTr="00BD6292">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p>
        </w:tc>
        <w:tc>
          <w:tcPr>
            <w:tcW w:w="1956" w:type="dxa"/>
          </w:tcPr>
          <w:p w:rsidR="00ED653E" w:rsidRPr="00ED653E" w:rsidRDefault="00ED653E" w:rsidP="00ED653E">
            <w:pPr>
              <w:widowControl w:val="0"/>
              <w:spacing w:after="0" w:line="240" w:lineRule="auto"/>
              <w:jc w:val="center"/>
              <w:rPr>
                <w:rFonts w:ascii="Times New Roman" w:eastAsia="Times New Roman" w:hAnsi="Times New Roman" w:cs="Times New Roman"/>
                <w:sz w:val="16"/>
                <w:szCs w:val="16"/>
                <w:lang w:val="ru-RU" w:eastAsia="ru-RU"/>
              </w:rPr>
            </w:pPr>
            <w:r w:rsidRPr="00ED653E">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en-US" w:eastAsia="ru-RU"/>
              </w:rPr>
            </w:pPr>
            <w:r w:rsidRPr="00ED653E">
              <w:rPr>
                <w:rFonts w:ascii="Times New Roman" w:eastAsia="Times New Roman" w:hAnsi="Times New Roman" w:cs="Times New Roman"/>
                <w:sz w:val="18"/>
                <w:szCs w:val="18"/>
                <w:lang w:val="en-US" w:eastAsia="ru-RU"/>
              </w:rPr>
              <w:t>2021</w:t>
            </w:r>
          </w:p>
        </w:tc>
        <w:tc>
          <w:tcPr>
            <w:tcW w:w="676" w:type="dxa"/>
            <w:tcBorders>
              <w:top w:val="nil"/>
              <w:left w:val="single" w:sz="6" w:space="0" w:color="auto"/>
              <w:bottom w:val="nil"/>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Cs/>
                <w:sz w:val="18"/>
                <w:szCs w:val="18"/>
                <w:lang w:val="en-US" w:eastAsia="ru-RU"/>
              </w:rPr>
            </w:pPr>
            <w:r w:rsidRPr="00ED653E">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Cs/>
                <w:sz w:val="18"/>
                <w:szCs w:val="18"/>
                <w:lang w:val="en-US" w:eastAsia="ru-RU"/>
              </w:rPr>
            </w:pPr>
            <w:r w:rsidRPr="00ED653E">
              <w:rPr>
                <w:rFonts w:ascii="Times New Roman" w:eastAsia="Times New Roman" w:hAnsi="Times New Roman" w:cs="Times New Roman"/>
                <w:bCs/>
                <w:sz w:val="18"/>
                <w:szCs w:val="18"/>
                <w:lang w:val="en-US" w:eastAsia="ru-RU"/>
              </w:rPr>
              <w:t>31</w:t>
            </w:r>
          </w:p>
        </w:tc>
      </w:tr>
      <w:tr w:rsidR="00ED653E" w:rsidRPr="00ED653E" w:rsidTr="00BD6292">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eastAsia="ru-RU"/>
              </w:rPr>
              <w:t xml:space="preserve">Підприємство  </w:t>
            </w:r>
            <w:r w:rsidRPr="00ED653E">
              <w:rPr>
                <w:rFonts w:ascii="Times New Roman" w:eastAsia="Times New Roman" w:hAnsi="Times New Roman" w:cs="Times New Roman"/>
                <w:sz w:val="18"/>
                <w:szCs w:val="18"/>
                <w:lang w:val="ru-RU" w:eastAsia="ru-RU"/>
              </w:rPr>
              <w:t xml:space="preserve"> </w:t>
            </w:r>
            <w:r w:rsidRPr="00ED653E">
              <w:rPr>
                <w:rFonts w:ascii="Times New Roman" w:eastAsia="Times New Roman" w:hAnsi="Times New Roman" w:cs="Times New Roman"/>
                <w:sz w:val="18"/>
                <w:szCs w:val="18"/>
                <w:u w:val="single"/>
                <w:lang w:val="ru-RU" w:eastAsia="ru-RU"/>
              </w:rPr>
              <w:t>ПРИВАТНЕ АКЦІОНЕРНЕ ТОВАРИСТВО "ПРОМЕНЕРГОВУЗОЛ"</w:t>
            </w:r>
          </w:p>
        </w:tc>
        <w:tc>
          <w:tcPr>
            <w:tcW w:w="1956"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en-US" w:eastAsia="ru-RU"/>
              </w:rPr>
            </w:pPr>
            <w:r w:rsidRPr="00ED653E">
              <w:rPr>
                <w:rFonts w:ascii="Times New Roman" w:eastAsia="Times New Roman" w:hAnsi="Times New Roman" w:cs="Times New Roman"/>
                <w:sz w:val="18"/>
                <w:szCs w:val="18"/>
                <w:lang w:val="en-US" w:eastAsia="ru-RU"/>
              </w:rPr>
              <w:t>05496655</w:t>
            </w:r>
          </w:p>
        </w:tc>
      </w:tr>
      <w:tr w:rsidR="00ED653E" w:rsidRPr="00ED653E" w:rsidTr="00BD6292">
        <w:trPr>
          <w:trHeight w:val="199"/>
        </w:trPr>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en-US" w:eastAsia="ru-RU"/>
              </w:rPr>
            </w:pPr>
            <w:r w:rsidRPr="00ED653E">
              <w:rPr>
                <w:rFonts w:ascii="Times New Roman" w:eastAsia="Times New Roman" w:hAnsi="Times New Roman" w:cs="Times New Roman"/>
                <w:sz w:val="18"/>
                <w:szCs w:val="18"/>
                <w:lang w:eastAsia="ru-RU"/>
              </w:rPr>
              <w:t xml:space="preserve">Територія </w:t>
            </w:r>
            <w:r w:rsidRPr="00ED653E">
              <w:rPr>
                <w:rFonts w:ascii="Times New Roman" w:eastAsia="Times New Roman" w:hAnsi="Times New Roman" w:cs="Times New Roman"/>
                <w:sz w:val="18"/>
                <w:szCs w:val="18"/>
                <w:lang w:val="en-US" w:eastAsia="ru-RU"/>
              </w:rPr>
              <w:t xml:space="preserve"> </w:t>
            </w:r>
            <w:r w:rsidRPr="00ED653E">
              <w:rPr>
                <w:rFonts w:ascii="Times New Roman" w:eastAsia="Times New Roman" w:hAnsi="Times New Roman" w:cs="Times New Roman"/>
                <w:sz w:val="18"/>
                <w:szCs w:val="18"/>
                <w:u w:val="single"/>
                <w:lang w:val="en-US" w:eastAsia="ru-RU"/>
              </w:rPr>
              <w:t>ДНІПРО</w:t>
            </w:r>
          </w:p>
        </w:tc>
        <w:tc>
          <w:tcPr>
            <w:tcW w:w="1956"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en-US" w:eastAsia="ru-RU"/>
              </w:rPr>
            </w:pPr>
            <w:r w:rsidRPr="00ED653E">
              <w:rPr>
                <w:rFonts w:ascii="Times New Roman" w:eastAsia="Times New Roman" w:hAnsi="Times New Roman" w:cs="Times New Roman"/>
                <w:sz w:val="18"/>
                <w:szCs w:val="18"/>
                <w:lang w:val="en-US" w:eastAsia="ru-RU"/>
              </w:rPr>
              <w:t>UA12020010010037010</w:t>
            </w:r>
          </w:p>
        </w:tc>
      </w:tr>
      <w:tr w:rsidR="00ED653E" w:rsidRPr="00ED653E" w:rsidTr="00BD6292">
        <w:trPr>
          <w:trHeight w:val="199"/>
        </w:trPr>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eastAsia="ru-RU"/>
              </w:rPr>
              <w:t>Організаційно-правова форма господарювання</w:t>
            </w:r>
            <w:r w:rsidRPr="00ED653E">
              <w:rPr>
                <w:rFonts w:ascii="Times New Roman" w:eastAsia="Times New Roman" w:hAnsi="Times New Roman" w:cs="Times New Roman"/>
                <w:sz w:val="18"/>
                <w:szCs w:val="18"/>
                <w:lang w:val="ru-RU" w:eastAsia="ru-RU"/>
              </w:rPr>
              <w:t xml:space="preserve">  </w:t>
            </w:r>
            <w:r w:rsidRPr="00ED653E">
              <w:rPr>
                <w:rFonts w:ascii="Times New Roman" w:eastAsia="Times New Roman" w:hAnsi="Times New Roman" w:cs="Times New Roman"/>
                <w:sz w:val="18"/>
                <w:szCs w:val="18"/>
                <w:u w:val="single"/>
                <w:lang w:val="ru-RU" w:eastAsia="ru-RU"/>
              </w:rPr>
              <w:t>Приватне акц</w:t>
            </w:r>
            <w:r w:rsidRPr="00ED653E">
              <w:rPr>
                <w:rFonts w:ascii="Times New Roman" w:eastAsia="Times New Roman" w:hAnsi="Times New Roman" w:cs="Times New Roman"/>
                <w:sz w:val="18"/>
                <w:szCs w:val="18"/>
                <w:u w:val="single"/>
                <w:lang w:val="en-US" w:eastAsia="ru-RU"/>
              </w:rPr>
              <w:t>i</w:t>
            </w:r>
            <w:r w:rsidRPr="00ED653E">
              <w:rPr>
                <w:rFonts w:ascii="Times New Roman" w:eastAsia="Times New Roman" w:hAnsi="Times New Roman" w:cs="Times New Roman"/>
                <w:sz w:val="18"/>
                <w:szCs w:val="18"/>
                <w:u w:val="single"/>
                <w:lang w:val="ru-RU" w:eastAsia="ru-RU"/>
              </w:rPr>
              <w:t>онерне товариство</w:t>
            </w:r>
          </w:p>
        </w:tc>
        <w:tc>
          <w:tcPr>
            <w:tcW w:w="1956"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eastAsia="ru-RU"/>
              </w:rPr>
            </w:pPr>
            <w:r w:rsidRPr="00ED653E">
              <w:rPr>
                <w:rFonts w:ascii="Times New Roman" w:eastAsia="Times New Roman" w:hAnsi="Times New Roman" w:cs="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en-US" w:eastAsia="ru-RU"/>
              </w:rPr>
            </w:pPr>
            <w:r w:rsidRPr="00ED653E">
              <w:rPr>
                <w:rFonts w:ascii="Times New Roman" w:eastAsia="Times New Roman" w:hAnsi="Times New Roman" w:cs="Times New Roman"/>
                <w:sz w:val="18"/>
                <w:szCs w:val="18"/>
                <w:lang w:val="en-US" w:eastAsia="ru-RU"/>
              </w:rPr>
              <w:t>111</w:t>
            </w:r>
          </w:p>
        </w:tc>
      </w:tr>
      <w:tr w:rsidR="00ED653E" w:rsidRPr="00ED653E" w:rsidTr="00BD6292">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val="ru-RU" w:eastAsia="ru-RU"/>
              </w:rPr>
              <w:t xml:space="preserve">Вид економічної діяльності  </w:t>
            </w:r>
            <w:r w:rsidRPr="00ED653E">
              <w:rPr>
                <w:rFonts w:ascii="Times New Roman" w:eastAsia="Times New Roman" w:hAnsi="Times New Roman" w:cs="Times New Roman"/>
                <w:sz w:val="18"/>
                <w:szCs w:val="18"/>
                <w:u w:val="single"/>
                <w:lang w:val="ru-RU" w:eastAsia="ru-RU"/>
              </w:rPr>
              <w:t>РОЗПОД</w:t>
            </w:r>
            <w:r w:rsidRPr="00ED653E">
              <w:rPr>
                <w:rFonts w:ascii="Times New Roman" w:eastAsia="Times New Roman" w:hAnsi="Times New Roman" w:cs="Times New Roman"/>
                <w:sz w:val="18"/>
                <w:szCs w:val="18"/>
                <w:u w:val="single"/>
                <w:lang w:val="en-US" w:eastAsia="ru-RU"/>
              </w:rPr>
              <w:t>I</w:t>
            </w:r>
            <w:r w:rsidRPr="00ED653E">
              <w:rPr>
                <w:rFonts w:ascii="Times New Roman" w:eastAsia="Times New Roman" w:hAnsi="Times New Roman" w:cs="Times New Roman"/>
                <w:sz w:val="18"/>
                <w:szCs w:val="18"/>
                <w:u w:val="single"/>
                <w:lang w:val="ru-RU" w:eastAsia="ru-RU"/>
              </w:rPr>
              <w:t>ЛЕННЯ ЕЛЕКТРОЕНЕРГ</w:t>
            </w:r>
            <w:r w:rsidRPr="00ED653E">
              <w:rPr>
                <w:rFonts w:ascii="Times New Roman" w:eastAsia="Times New Roman" w:hAnsi="Times New Roman" w:cs="Times New Roman"/>
                <w:sz w:val="18"/>
                <w:szCs w:val="18"/>
                <w:u w:val="single"/>
                <w:lang w:val="en-US" w:eastAsia="ru-RU"/>
              </w:rPr>
              <w:t>I</w:t>
            </w:r>
            <w:r w:rsidRPr="00ED653E">
              <w:rPr>
                <w:rFonts w:ascii="Times New Roman" w:eastAsia="Times New Roman" w:hAnsi="Times New Roman" w:cs="Times New Roman"/>
                <w:sz w:val="18"/>
                <w:szCs w:val="18"/>
                <w:u w:val="single"/>
                <w:lang w:val="ru-RU" w:eastAsia="ru-RU"/>
              </w:rPr>
              <w:t>Ї</w:t>
            </w:r>
          </w:p>
        </w:tc>
        <w:tc>
          <w:tcPr>
            <w:tcW w:w="1956" w:type="dxa"/>
            <w:tcBorders>
              <w:top w:val="nil"/>
              <w:left w:val="nil"/>
              <w:bottom w:val="nil"/>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en-US" w:eastAsia="ru-RU"/>
              </w:rPr>
            </w:pPr>
            <w:r w:rsidRPr="00ED653E">
              <w:rPr>
                <w:rFonts w:ascii="Times New Roman" w:eastAsia="Times New Roman" w:hAnsi="Times New Roman" w:cs="Times New Roman"/>
                <w:sz w:val="18"/>
                <w:szCs w:val="18"/>
                <w:lang w:val="en-US" w:eastAsia="ru-RU"/>
              </w:rPr>
              <w:t>35.13</w:t>
            </w:r>
          </w:p>
        </w:tc>
      </w:tr>
      <w:tr w:rsidR="00ED653E" w:rsidRPr="00ED653E" w:rsidTr="00BD6292">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val="ru-RU" w:eastAsia="ru-RU"/>
              </w:rPr>
              <w:t>Середн</w:t>
            </w:r>
            <w:r w:rsidRPr="00ED653E">
              <w:rPr>
                <w:rFonts w:ascii="Times New Roman" w:eastAsia="Times New Roman" w:hAnsi="Times New Roman" w:cs="Times New Roman"/>
                <w:sz w:val="18"/>
                <w:szCs w:val="18"/>
                <w:lang w:eastAsia="ru-RU"/>
              </w:rPr>
              <w:t>я кількість працівників</w:t>
            </w:r>
            <w:r w:rsidRPr="00ED653E">
              <w:rPr>
                <w:rFonts w:ascii="Times New Roman" w:eastAsia="Times New Roman" w:hAnsi="Times New Roman" w:cs="Times New Roman"/>
                <w:sz w:val="18"/>
                <w:szCs w:val="18"/>
                <w:lang w:val="ru-RU" w:eastAsia="ru-RU"/>
              </w:rPr>
              <w:t xml:space="preserve">  </w:t>
            </w:r>
            <w:r w:rsidRPr="00ED653E">
              <w:rPr>
                <w:rFonts w:ascii="Times New Roman" w:eastAsia="Times New Roman" w:hAnsi="Times New Roman" w:cs="Times New Roman"/>
                <w:sz w:val="18"/>
                <w:szCs w:val="18"/>
                <w:u w:val="single"/>
                <w:lang w:val="en-US" w:eastAsia="ru-RU"/>
              </w:rPr>
              <w:t>24</w:t>
            </w:r>
          </w:p>
        </w:tc>
        <w:tc>
          <w:tcPr>
            <w:tcW w:w="1956"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Borders>
              <w:top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en-US" w:eastAsia="ru-RU"/>
              </w:rPr>
            </w:pPr>
          </w:p>
        </w:tc>
      </w:tr>
      <w:tr w:rsidR="00ED653E" w:rsidRPr="00ED653E" w:rsidTr="00BD6292">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eastAsia="ru-RU"/>
              </w:rPr>
              <w:t>Одиниця виміру</w:t>
            </w:r>
            <w:r w:rsidRPr="00ED653E">
              <w:rPr>
                <w:rFonts w:ascii="Times New Roman" w:eastAsia="Times New Roman" w:hAnsi="Times New Roman" w:cs="Times New Roman"/>
                <w:noProof/>
                <w:sz w:val="18"/>
                <w:szCs w:val="18"/>
                <w:lang w:val="ru-RU" w:eastAsia="ru-RU"/>
              </w:rPr>
              <w:t xml:space="preserve"> :</w:t>
            </w:r>
            <w:r w:rsidRPr="00ED653E">
              <w:rPr>
                <w:rFonts w:ascii="Times New Roman" w:eastAsia="Times New Roman" w:hAnsi="Times New Roman" w:cs="Times New Roman"/>
                <w:sz w:val="18"/>
                <w:szCs w:val="18"/>
                <w:lang w:eastAsia="ru-RU"/>
              </w:rPr>
              <w:t xml:space="preserve"> </w:t>
            </w:r>
            <w:r w:rsidRPr="00ED653E">
              <w:rPr>
                <w:rFonts w:ascii="Times New Roman" w:eastAsia="Times New Roman" w:hAnsi="Times New Roman" w:cs="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ED653E" w:rsidRPr="00ED653E" w:rsidRDefault="00ED653E" w:rsidP="00ED653E">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ru-RU" w:eastAsia="ru-RU"/>
              </w:rPr>
            </w:pPr>
          </w:p>
        </w:tc>
      </w:tr>
      <w:tr w:rsidR="00ED653E" w:rsidRPr="00ED653E" w:rsidTr="00BD6292">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r w:rsidRPr="00ED653E">
              <w:rPr>
                <w:rFonts w:ascii="Times New Roman" w:eastAsia="Times New Roman" w:hAnsi="Times New Roman" w:cs="Times New Roman"/>
                <w:sz w:val="18"/>
                <w:szCs w:val="18"/>
                <w:lang w:val="ru-RU" w:eastAsia="ru-RU"/>
              </w:rPr>
              <w:t>Адреса</w:t>
            </w:r>
            <w:r w:rsidRPr="00ED653E">
              <w:rPr>
                <w:rFonts w:ascii="Times New Roman" w:eastAsia="Times New Roman" w:hAnsi="Times New Roman" w:cs="Times New Roman"/>
                <w:sz w:val="18"/>
                <w:szCs w:val="18"/>
                <w:lang w:eastAsia="ru-RU"/>
              </w:rPr>
              <w:t>, телефон</w:t>
            </w:r>
            <w:r w:rsidRPr="00ED653E">
              <w:rPr>
                <w:rFonts w:ascii="Times New Roman" w:eastAsia="Times New Roman" w:hAnsi="Times New Roman" w:cs="Times New Roman"/>
                <w:sz w:val="18"/>
                <w:szCs w:val="18"/>
                <w:lang w:val="ru-RU" w:eastAsia="ru-RU"/>
              </w:rPr>
              <w:t xml:space="preserve"> </w:t>
            </w:r>
            <w:r w:rsidRPr="00ED653E">
              <w:rPr>
                <w:rFonts w:ascii="Times New Roman" w:eastAsia="Times New Roman" w:hAnsi="Times New Roman" w:cs="Times New Roman"/>
                <w:sz w:val="18"/>
                <w:szCs w:val="18"/>
                <w:u w:val="single"/>
                <w:lang w:val="ru-RU" w:eastAsia="ru-RU"/>
              </w:rPr>
              <w:t xml:space="preserve">49051 </w:t>
            </w:r>
            <w:r w:rsidRPr="00ED653E">
              <w:rPr>
                <w:rFonts w:ascii="Times New Roman" w:eastAsia="Times New Roman" w:hAnsi="Times New Roman" w:cs="Times New Roman"/>
                <w:sz w:val="18"/>
                <w:szCs w:val="18"/>
                <w:u w:val="single"/>
                <w:lang w:val="en-US" w:eastAsia="ru-RU"/>
              </w:rPr>
              <w:t>I</w:t>
            </w:r>
            <w:r w:rsidRPr="00ED653E">
              <w:rPr>
                <w:rFonts w:ascii="Times New Roman" w:eastAsia="Times New Roman" w:hAnsi="Times New Roman" w:cs="Times New Roman"/>
                <w:sz w:val="18"/>
                <w:szCs w:val="18"/>
                <w:u w:val="single"/>
                <w:lang w:val="ru-RU" w:eastAsia="ru-RU"/>
              </w:rPr>
              <w:t>ндустр</w:t>
            </w:r>
            <w:r w:rsidRPr="00ED653E">
              <w:rPr>
                <w:rFonts w:ascii="Times New Roman" w:eastAsia="Times New Roman" w:hAnsi="Times New Roman" w:cs="Times New Roman"/>
                <w:sz w:val="18"/>
                <w:szCs w:val="18"/>
                <w:u w:val="single"/>
                <w:lang w:val="en-US" w:eastAsia="ru-RU"/>
              </w:rPr>
              <w:t>i</w:t>
            </w:r>
            <w:r w:rsidRPr="00ED653E">
              <w:rPr>
                <w:rFonts w:ascii="Times New Roman" w:eastAsia="Times New Roman" w:hAnsi="Times New Roman" w:cs="Times New Roman"/>
                <w:sz w:val="18"/>
                <w:szCs w:val="18"/>
                <w:u w:val="single"/>
                <w:lang w:val="ru-RU" w:eastAsia="ru-RU"/>
              </w:rPr>
              <w:t>альний р-н, м. Дн</w:t>
            </w:r>
            <w:r w:rsidRPr="00ED653E">
              <w:rPr>
                <w:rFonts w:ascii="Times New Roman" w:eastAsia="Times New Roman" w:hAnsi="Times New Roman" w:cs="Times New Roman"/>
                <w:sz w:val="18"/>
                <w:szCs w:val="18"/>
                <w:u w:val="single"/>
                <w:lang w:val="en-US" w:eastAsia="ru-RU"/>
              </w:rPr>
              <w:t>i</w:t>
            </w:r>
            <w:r w:rsidRPr="00ED653E">
              <w:rPr>
                <w:rFonts w:ascii="Times New Roman" w:eastAsia="Times New Roman" w:hAnsi="Times New Roman" w:cs="Times New Roman"/>
                <w:sz w:val="18"/>
                <w:szCs w:val="18"/>
                <w:u w:val="single"/>
                <w:lang w:val="ru-RU" w:eastAsia="ru-RU"/>
              </w:rPr>
              <w:t xml:space="preserve">про, вул. </w:t>
            </w:r>
            <w:r w:rsidRPr="00ED653E">
              <w:rPr>
                <w:rFonts w:ascii="Times New Roman" w:eastAsia="Times New Roman" w:hAnsi="Times New Roman" w:cs="Times New Roman"/>
                <w:sz w:val="18"/>
                <w:szCs w:val="18"/>
                <w:u w:val="single"/>
                <w:lang w:val="en-US" w:eastAsia="ru-RU"/>
              </w:rPr>
              <w:t>Журналiстiв, буд. 9-А, (0562) 31-17-08</w:t>
            </w:r>
          </w:p>
          <w:p w:rsidR="00ED653E" w:rsidRPr="00ED653E" w:rsidRDefault="00ED653E" w:rsidP="00ED653E">
            <w:pPr>
              <w:widowControl w:val="0"/>
              <w:spacing w:after="0" w:line="240" w:lineRule="auto"/>
              <w:rPr>
                <w:rFonts w:ascii="Times New Roman" w:eastAsia="Times New Roman" w:hAnsi="Times New Roman" w:cs="Times New Roman"/>
                <w:sz w:val="18"/>
                <w:szCs w:val="18"/>
                <w:lang w:eastAsia="ru-RU"/>
              </w:rPr>
            </w:pPr>
          </w:p>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p>
        </w:tc>
        <w:tc>
          <w:tcPr>
            <w:tcW w:w="1956" w:type="dxa"/>
            <w:tcBorders>
              <w:top w:val="nil"/>
              <w:left w:val="nil"/>
              <w:bottom w:val="nil"/>
            </w:tcBorders>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Pr>
          <w:p w:rsidR="00ED653E" w:rsidRPr="00ED653E" w:rsidRDefault="00ED653E" w:rsidP="00ED653E">
            <w:pPr>
              <w:widowControl w:val="0"/>
              <w:spacing w:after="0" w:line="240" w:lineRule="auto"/>
              <w:jc w:val="center"/>
              <w:rPr>
                <w:rFonts w:ascii="Times New Roman" w:eastAsia="Times New Roman" w:hAnsi="Times New Roman" w:cs="Times New Roman"/>
                <w:sz w:val="18"/>
                <w:szCs w:val="18"/>
                <w:lang w:val="ru-RU" w:eastAsia="ru-RU"/>
              </w:rPr>
            </w:pPr>
          </w:p>
        </w:tc>
      </w:tr>
      <w:tr w:rsidR="00ED653E" w:rsidRPr="00ED653E" w:rsidTr="00BD6292">
        <w:trPr>
          <w:gridAfter w:val="4"/>
          <w:wAfter w:w="3983" w:type="dxa"/>
        </w:trPr>
        <w:tc>
          <w:tcPr>
            <w:tcW w:w="6082" w:type="dxa"/>
          </w:tcPr>
          <w:p w:rsidR="00ED653E" w:rsidRPr="00ED653E" w:rsidRDefault="00ED653E" w:rsidP="00ED653E">
            <w:pPr>
              <w:widowControl w:val="0"/>
              <w:spacing w:after="0" w:line="240" w:lineRule="auto"/>
              <w:rPr>
                <w:rFonts w:ascii="Times New Roman" w:eastAsia="Times New Roman" w:hAnsi="Times New Roman" w:cs="Times New Roman"/>
                <w:sz w:val="18"/>
                <w:szCs w:val="18"/>
                <w:lang w:val="ru-RU" w:eastAsia="ru-RU"/>
              </w:rPr>
            </w:pPr>
          </w:p>
        </w:tc>
      </w:tr>
    </w:tbl>
    <w:p w:rsidR="00ED653E" w:rsidRPr="00ED653E" w:rsidRDefault="00ED653E" w:rsidP="00ED653E">
      <w:pPr>
        <w:widowControl w:val="0"/>
        <w:spacing w:after="0" w:line="240" w:lineRule="auto"/>
        <w:ind w:firstLine="567"/>
        <w:jc w:val="right"/>
        <w:rPr>
          <w:rFonts w:ascii="Times New Roman" w:eastAsia="Times New Roman" w:hAnsi="Times New Roman" w:cs="Times New Roman"/>
          <w:b/>
          <w:lang w:val="ru-RU" w:eastAsia="ru-RU"/>
        </w:rPr>
      </w:pPr>
    </w:p>
    <w:p w:rsidR="00ED653E" w:rsidRPr="00ED653E" w:rsidRDefault="00ED653E" w:rsidP="00ED653E">
      <w:pPr>
        <w:widowControl w:val="0"/>
        <w:numPr>
          <w:ilvl w:val="0"/>
          <w:numId w:val="1"/>
        </w:numPr>
        <w:spacing w:after="0" w:line="240" w:lineRule="auto"/>
        <w:jc w:val="center"/>
        <w:rPr>
          <w:rFonts w:ascii="Times New Roman" w:eastAsia="Times New Roman" w:hAnsi="Times New Roman" w:cs="Times New Roman"/>
          <w:b/>
          <w:bCs/>
          <w:lang w:eastAsia="ru-RU"/>
        </w:rPr>
      </w:pPr>
      <w:r w:rsidRPr="00ED653E">
        <w:rPr>
          <w:rFonts w:ascii="Times New Roman" w:eastAsia="Times New Roman" w:hAnsi="Times New Roman" w:cs="Times New Roman"/>
          <w:b/>
          <w:bCs/>
          <w:color w:val="000000"/>
          <w:lang w:val="ru-RU" w:eastAsia="ru-RU"/>
        </w:rPr>
        <w:t xml:space="preserve">Баланс на </w:t>
      </w:r>
      <w:r w:rsidRPr="00ED653E">
        <w:rPr>
          <w:rFonts w:ascii="Times New Roman" w:eastAsia="Times New Roman" w:hAnsi="Times New Roman" w:cs="Times New Roman"/>
          <w:b/>
          <w:bCs/>
          <w:color w:val="000000"/>
          <w:lang w:val="en-US" w:eastAsia="ru-RU"/>
        </w:rPr>
        <w:t>"31" грудня 2021 р.</w:t>
      </w:r>
      <w:r w:rsidRPr="00ED653E">
        <w:rPr>
          <w:rFonts w:ascii="Times New Roman" w:eastAsia="Times New Roman" w:hAnsi="Times New Roman" w:cs="Times New Roman"/>
          <w:b/>
          <w:bCs/>
          <w:color w:val="000000"/>
          <w:lang w:val="ru-RU" w:eastAsia="ru-RU"/>
        </w:rPr>
        <w:t xml:space="preserve"> </w:t>
      </w:r>
    </w:p>
    <w:p w:rsidR="00ED653E" w:rsidRPr="00ED653E" w:rsidRDefault="00ED653E" w:rsidP="00ED653E">
      <w:pPr>
        <w:widowControl w:val="0"/>
        <w:spacing w:after="0" w:line="240" w:lineRule="auto"/>
        <w:ind w:left="360"/>
        <w:jc w:val="center"/>
        <w:rPr>
          <w:rFonts w:ascii="Times New Roman" w:eastAsia="Times New Roman" w:hAnsi="Times New Roman" w:cs="Times New Roman"/>
          <w:b/>
          <w:bCs/>
          <w:lang w:eastAsia="ru-RU"/>
        </w:rPr>
      </w:pPr>
      <w:r w:rsidRPr="00ED653E">
        <w:rPr>
          <w:rFonts w:ascii="Times New Roman" w:eastAsia="Times New Roman" w:hAnsi="Times New Roman" w:cs="Times New Roman"/>
          <w:b/>
          <w:bCs/>
          <w:color w:val="000000"/>
          <w:lang w:val="ru-RU" w:eastAsia="ru-RU"/>
        </w:rPr>
        <w:t xml:space="preserve">Форма </w:t>
      </w:r>
      <w:r w:rsidRPr="00ED653E">
        <w:rPr>
          <w:rFonts w:ascii="Times New Roman" w:eastAsia="Times New Roman" w:hAnsi="Times New Roman" w:cs="Times New Roman"/>
          <w:b/>
          <w:bCs/>
          <w:color w:val="000000"/>
          <w:lang w:eastAsia="ru-RU"/>
        </w:rPr>
        <w:t>№</w:t>
      </w:r>
      <w:r w:rsidRPr="00ED653E">
        <w:rPr>
          <w:rFonts w:ascii="Times New Roman" w:eastAsia="Times New Roman" w:hAnsi="Times New Roman" w:cs="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ED653E" w:rsidRPr="00ED653E" w:rsidTr="00BD6292">
        <w:tc>
          <w:tcPr>
            <w:tcW w:w="1559" w:type="dxa"/>
            <w:vAlign w:val="center"/>
          </w:tcPr>
          <w:p w:rsidR="00ED653E" w:rsidRPr="00ED653E" w:rsidRDefault="00ED653E" w:rsidP="00ED653E">
            <w:pPr>
              <w:widowControl w:val="0"/>
              <w:spacing w:after="0" w:line="240" w:lineRule="auto"/>
              <w:rPr>
                <w:rFonts w:ascii="Times New Roman" w:eastAsia="Times New Roman" w:hAnsi="Times New Roman" w:cs="Times New Roman"/>
                <w:lang w:val="ru-RU" w:eastAsia="ru-RU"/>
              </w:rPr>
            </w:pPr>
            <w:r w:rsidRPr="00ED653E">
              <w:rPr>
                <w:rFonts w:ascii="Times New Roman" w:eastAsia="Times New Roman" w:hAnsi="Times New Roman" w:cs="Times New Roman"/>
                <w:lang w:val="ru-RU" w:eastAsia="ru-RU"/>
              </w:rPr>
              <w:t>Код за ДКУД</w:t>
            </w:r>
          </w:p>
        </w:tc>
        <w:tc>
          <w:tcPr>
            <w:tcW w:w="1134" w:type="dxa"/>
            <w:vAlign w:val="center"/>
          </w:tcPr>
          <w:p w:rsidR="00ED653E" w:rsidRPr="00ED653E" w:rsidRDefault="00ED653E" w:rsidP="00ED653E">
            <w:pPr>
              <w:keepNext/>
              <w:keepLines/>
              <w:widowControl w:val="0"/>
              <w:suppressAutoHyphens/>
              <w:spacing w:after="0" w:line="240" w:lineRule="auto"/>
              <w:rPr>
                <w:rFonts w:ascii="Times New Roman" w:eastAsia="Times New Roman" w:hAnsi="Times New Roman" w:cs="Times New Roman"/>
                <w:lang w:val="ru-RU" w:eastAsia="ru-RU"/>
              </w:rPr>
            </w:pPr>
            <w:r w:rsidRPr="00ED653E">
              <w:rPr>
                <w:rFonts w:ascii="Times New Roman" w:eastAsia="Times New Roman" w:hAnsi="Times New Roman" w:cs="Times New Roman"/>
                <w:lang w:val="ru-RU" w:eastAsia="ru-RU"/>
              </w:rPr>
              <w:t>1801006</w:t>
            </w:r>
          </w:p>
        </w:tc>
      </w:tr>
    </w:tbl>
    <w:p w:rsidR="00ED653E" w:rsidRPr="00ED653E" w:rsidRDefault="00ED653E" w:rsidP="00ED653E">
      <w:pPr>
        <w:widowControl w:val="0"/>
        <w:spacing w:after="0" w:line="240" w:lineRule="auto"/>
        <w:ind w:left="360"/>
        <w:jc w:val="center"/>
        <w:rPr>
          <w:rFonts w:ascii="Times New Roman" w:eastAsia="Times New Roman" w:hAnsi="Times New Roman" w:cs="Times New Roman"/>
          <w:b/>
          <w:bCs/>
          <w:lang w:eastAsia="ru-RU"/>
        </w:rPr>
      </w:pPr>
      <w:r w:rsidRPr="00ED653E">
        <w:rPr>
          <w:rFonts w:ascii="Times New Roman" w:eastAsia="Times New Roman" w:hAnsi="Times New Roman" w:cs="Times New Roman"/>
          <w:b/>
          <w:bCs/>
          <w:lang w:eastAsia="ru-RU"/>
        </w:rPr>
        <w:t xml:space="preserve">  </w:t>
      </w:r>
    </w:p>
    <w:p w:rsidR="00ED653E" w:rsidRPr="00ED653E" w:rsidRDefault="00ED653E" w:rsidP="00ED653E">
      <w:pPr>
        <w:widowControl w:val="0"/>
        <w:spacing w:after="0" w:line="240" w:lineRule="auto"/>
        <w:jc w:val="center"/>
        <w:rPr>
          <w:rFonts w:ascii="Times New Roman" w:eastAsia="Times New Roman" w:hAnsi="Times New Roman" w:cs="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D653E" w:rsidRPr="00ED653E" w:rsidTr="00BD6292">
        <w:tc>
          <w:tcPr>
            <w:tcW w:w="5107"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keepNext/>
              <w:spacing w:after="0" w:line="240" w:lineRule="auto"/>
              <w:jc w:val="center"/>
              <w:outlineLvl w:val="0"/>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val="ru-RU" w:eastAsia="ru-RU"/>
              </w:rPr>
              <w:t xml:space="preserve">На початок звітного </w:t>
            </w:r>
            <w:r w:rsidRPr="00ED653E">
              <w:rPr>
                <w:rFonts w:ascii="Times New Roman" w:eastAsia="Times New Roman" w:hAnsi="Times New Roman" w:cs="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На кінець звітного періоду</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shd w:val="clear" w:color="auto" w:fill="E6E6E6"/>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4</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keepNext/>
              <w:widowControl w:val="0"/>
              <w:spacing w:after="0" w:line="240" w:lineRule="auto"/>
              <w:outlineLvl w:val="1"/>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en-US" w:eastAsia="ru-RU"/>
              </w:rPr>
              <w:t xml:space="preserve">               </w:t>
            </w:r>
            <w:r w:rsidRPr="00ED653E">
              <w:rPr>
                <w:rFonts w:ascii="Times New Roman" w:eastAsia="Times New Roman" w:hAnsi="Times New Roman" w:cs="Times New Roman"/>
                <w:b/>
                <w:bCs/>
                <w:sz w:val="20"/>
                <w:szCs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67"/>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67"/>
              <w:rPr>
                <w:rFonts w:ascii="Times New Roman" w:eastAsia="Times New Roman" w:hAnsi="Times New Roman" w:cs="Times New Roman"/>
                <w:sz w:val="20"/>
                <w:szCs w:val="20"/>
                <w:lang w:val="ru-RU" w:eastAsia="ru-RU"/>
              </w:rPr>
            </w:pP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spacing w:before="100" w:beforeAutospacing="1" w:after="100" w:afterAutospacing="1"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ru-RU"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spacing w:before="100" w:beforeAutospacing="1" w:after="100" w:afterAutospacing="1"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ru-RU"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spacing w:before="100" w:beforeAutospacing="1" w:after="100" w:afterAutospacing="1"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ru-RU" w:eastAsia="ru-RU"/>
              </w:rPr>
              <w:t>(    --    )</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Cs/>
                <w:sz w:val="20"/>
                <w:szCs w:val="20"/>
                <w:lang w:val="ru-RU" w:eastAsia="ru-RU"/>
              </w:rPr>
            </w:pPr>
            <w:r w:rsidRPr="00ED653E">
              <w:rPr>
                <w:rFonts w:ascii="Times New Roman" w:eastAsia="Times New Roman" w:hAnsi="Times New Roman" w:cs="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31.5</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41.2</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43650.3</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42567.2</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27"/>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91940.5</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94621.6</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firstLine="527"/>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( 48290.2 )</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( 52054.4 )</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43681.8</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42608.4</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en-US" w:eastAsia="ru-RU"/>
              </w:rPr>
              <w:t xml:space="preserve">              </w:t>
            </w:r>
            <w:r w:rsidRPr="00ED653E">
              <w:rPr>
                <w:rFonts w:ascii="Times New Roman" w:eastAsia="Times New Roman" w:hAnsi="Times New Roman" w:cs="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180.8</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295.9</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у</w:t>
            </w:r>
            <w:r w:rsidRPr="00ED653E">
              <w:rPr>
                <w:rFonts w:ascii="Times New Roman" w:eastAsia="Times New Roman" w:hAnsi="Times New Roman" w:cs="Times New Roman"/>
                <w:sz w:val="20"/>
                <w:szCs w:val="20"/>
                <w:lang w:val="ru-RU" w:eastAsia="ru-RU"/>
              </w:rPr>
              <w:t xml:space="preserve"> тому числі</w:t>
            </w:r>
            <w:r w:rsidRPr="00ED653E">
              <w:rPr>
                <w:rFonts w:ascii="Times New Roman" w:eastAsia="Times New Roman" w:hAnsi="Times New Roman" w:cs="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2650.7</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3651.7</w:t>
            </w:r>
          </w:p>
        </w:tc>
      </w:tr>
      <w:tr w:rsidR="00ED653E" w:rsidRPr="00ED653E" w:rsidTr="00BD6292">
        <w:trPr>
          <w:cantSplit/>
        </w:trPr>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67.5</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69.9</w:t>
            </w:r>
          </w:p>
        </w:tc>
      </w:tr>
      <w:tr w:rsidR="00ED653E" w:rsidRPr="00ED653E" w:rsidTr="00BD6292">
        <w:trPr>
          <w:cantSplit/>
        </w:trPr>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67.5</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66.8</w:t>
            </w:r>
          </w:p>
        </w:tc>
      </w:tr>
      <w:tr w:rsidR="00ED653E" w:rsidRPr="00ED653E" w:rsidTr="00BD6292">
        <w:trPr>
          <w:cantSplit/>
        </w:trPr>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1460.7</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1708.7</w:t>
            </w:r>
          </w:p>
        </w:tc>
      </w:tr>
      <w:tr w:rsidR="00ED653E" w:rsidRPr="00ED653E" w:rsidTr="00BD6292">
        <w:trPr>
          <w:cantSplit/>
        </w:trPr>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1023.5</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471.4</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hanging="40"/>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0.6</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89.1</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160.0</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5472.9</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6357.6</w:t>
            </w:r>
          </w:p>
        </w:tc>
      </w:tr>
      <w:tr w:rsidR="00ED653E" w:rsidRPr="00ED653E" w:rsidTr="00BD6292">
        <w:trPr>
          <w:trHeight w:val="59"/>
        </w:trPr>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color w:val="000000"/>
                <w:sz w:val="20"/>
                <w:szCs w:val="20"/>
                <w:lang w:val="en-US" w:eastAsia="ru-RU"/>
              </w:rPr>
              <w:t>I</w:t>
            </w:r>
            <w:r w:rsidRPr="00ED653E">
              <w:rPr>
                <w:rFonts w:ascii="Times New Roman" w:eastAsia="Times New Roman" w:hAnsi="Times New Roman" w:cs="Times New Roman"/>
                <w:b/>
                <w:bCs/>
                <w:color w:val="000000"/>
                <w:sz w:val="20"/>
                <w:szCs w:val="20"/>
                <w:lang w:eastAsia="ru-RU"/>
              </w:rPr>
              <w:t>ІІ</w:t>
            </w:r>
            <w:r w:rsidRPr="00ED653E">
              <w:rPr>
                <w:rFonts w:ascii="Times New Roman" w:eastAsia="Times New Roman" w:hAnsi="Times New Roman" w:cs="Times New Roman"/>
                <w:b/>
                <w:bCs/>
                <w:color w:val="000000"/>
                <w:sz w:val="20"/>
                <w:szCs w:val="20"/>
                <w:lang w:val="ru-RU" w:eastAsia="ru-RU"/>
              </w:rPr>
              <w:t xml:space="preserve">. </w:t>
            </w:r>
            <w:r w:rsidRPr="00ED653E">
              <w:rPr>
                <w:rFonts w:ascii="Times New Roman" w:eastAsia="Times New Roman" w:hAnsi="Times New Roman" w:cs="Times New Roman"/>
                <w:b/>
                <w:bCs/>
                <w:color w:val="000000"/>
                <w:sz w:val="20"/>
                <w:szCs w:val="20"/>
                <w:lang w:eastAsia="ru-RU"/>
              </w:rPr>
              <w:t>Необоротні</w:t>
            </w:r>
            <w:r w:rsidRPr="00ED653E">
              <w:rPr>
                <w:rFonts w:ascii="Times New Roman" w:eastAsia="Times New Roman" w:hAnsi="Times New Roman" w:cs="Times New Roman"/>
                <w:b/>
                <w:bCs/>
                <w:color w:val="000000"/>
                <w:sz w:val="20"/>
                <w:szCs w:val="20"/>
                <w:lang w:val="ru-RU" w:eastAsia="ru-RU"/>
              </w:rPr>
              <w:t xml:space="preserve"> </w:t>
            </w:r>
            <w:r w:rsidRPr="00ED653E">
              <w:rPr>
                <w:rFonts w:ascii="Times New Roman" w:eastAsia="Times New Roman" w:hAnsi="Times New Roman" w:cs="Times New Roman"/>
                <w:b/>
                <w:bCs/>
                <w:color w:val="000000"/>
                <w:sz w:val="20"/>
                <w:szCs w:val="20"/>
                <w:lang w:eastAsia="ru-RU"/>
              </w:rPr>
              <w:t>активи, утримані для продажу,</w:t>
            </w:r>
            <w:r w:rsidRPr="00ED653E">
              <w:rPr>
                <w:rFonts w:ascii="Times New Roman" w:eastAsia="Times New Roman" w:hAnsi="Times New Roman" w:cs="Times New Roman"/>
                <w:b/>
                <w:bCs/>
                <w:color w:val="000000"/>
                <w:sz w:val="20"/>
                <w:szCs w:val="20"/>
                <w:lang w:val="ru-RU" w:eastAsia="ru-RU"/>
              </w:rPr>
              <w:t xml:space="preserve"> та </w:t>
            </w:r>
            <w:r w:rsidRPr="00ED653E">
              <w:rPr>
                <w:rFonts w:ascii="Times New Roman" w:eastAsia="Times New Roman" w:hAnsi="Times New Roman" w:cs="Times New Roman"/>
                <w:b/>
                <w:bCs/>
                <w:color w:val="000000"/>
                <w:sz w:val="20"/>
                <w:szCs w:val="20"/>
                <w:lang w:eastAsia="ru-RU"/>
              </w:rPr>
              <w:t>групи</w:t>
            </w:r>
            <w:r w:rsidRPr="00ED653E">
              <w:rPr>
                <w:rFonts w:ascii="Times New Roman" w:eastAsia="Times New Roman" w:hAnsi="Times New Roman" w:cs="Times New Roman"/>
                <w:b/>
                <w:bCs/>
                <w:color w:val="000000"/>
                <w:sz w:val="20"/>
                <w:szCs w:val="20"/>
                <w:lang w:val="ru-RU" w:eastAsia="ru-RU"/>
              </w:rPr>
              <w:t xml:space="preserve"> </w:t>
            </w:r>
            <w:r w:rsidRPr="00ED653E">
              <w:rPr>
                <w:rFonts w:ascii="Times New Roman" w:eastAsia="Times New Roman" w:hAnsi="Times New Roman" w:cs="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keepNext/>
              <w:widowControl w:val="0"/>
              <w:spacing w:after="0" w:line="240" w:lineRule="auto"/>
              <w:ind w:firstLine="527"/>
              <w:outlineLvl w:val="3"/>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49154.7</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48966.0</w:t>
            </w:r>
          </w:p>
        </w:tc>
      </w:tr>
    </w:tbl>
    <w:p w:rsidR="00ED653E" w:rsidRPr="00ED653E" w:rsidRDefault="00ED653E" w:rsidP="00ED653E">
      <w:pPr>
        <w:widowControl w:val="0"/>
        <w:spacing w:after="0" w:line="240" w:lineRule="auto"/>
        <w:ind w:firstLine="567"/>
        <w:rPr>
          <w:rFonts w:ascii="Times New Roman" w:eastAsia="Times New Roman" w:hAnsi="Times New Roman" w:cs="Times New Roman"/>
          <w:sz w:val="10"/>
          <w:szCs w:val="10"/>
          <w:lang w:val="ru-RU" w:eastAsia="ru-RU"/>
        </w:rPr>
      </w:pPr>
    </w:p>
    <w:p w:rsidR="00ED653E" w:rsidRPr="00ED653E" w:rsidRDefault="00ED653E" w:rsidP="00ED653E">
      <w:pPr>
        <w:widowControl w:val="0"/>
        <w:spacing w:after="0" w:line="240" w:lineRule="auto"/>
        <w:ind w:firstLine="567"/>
        <w:rPr>
          <w:rFonts w:ascii="Times New Roman" w:eastAsia="Times New Roman" w:hAnsi="Times New Roman" w:cs="Times New Roman"/>
          <w:sz w:val="10"/>
          <w:szCs w:val="10"/>
          <w:lang w:val="ru-RU" w:eastAsia="ru-RU"/>
        </w:rPr>
      </w:pPr>
    </w:p>
    <w:p w:rsidR="00ED653E" w:rsidRPr="00ED653E" w:rsidRDefault="00ED653E" w:rsidP="00ED653E">
      <w:pPr>
        <w:widowControl w:val="0"/>
        <w:spacing w:after="0" w:line="240" w:lineRule="auto"/>
        <w:ind w:firstLine="567"/>
        <w:rPr>
          <w:rFonts w:ascii="Times New Roman" w:eastAsia="Times New Roman" w:hAnsi="Times New Roman" w:cs="Times New Roman"/>
          <w:sz w:val="10"/>
          <w:szCs w:val="10"/>
          <w:lang w:eastAsia="ru-RU"/>
        </w:rPr>
      </w:pPr>
      <w:r w:rsidRPr="00ED653E">
        <w:rPr>
          <w:rFonts w:ascii="Times New Roman" w:eastAsia="Times New Roman" w:hAnsi="Times New Roman" w:cs="Times New Roman"/>
          <w:sz w:val="10"/>
          <w:szCs w:val="10"/>
          <w:lang w:eastAsia="ru-RU"/>
        </w:rPr>
        <w:br w:type="page"/>
      </w:r>
    </w:p>
    <w:p w:rsidR="00ED653E" w:rsidRPr="00ED653E" w:rsidRDefault="00ED653E" w:rsidP="00ED653E">
      <w:pPr>
        <w:widowControl w:val="0"/>
        <w:spacing w:after="0" w:line="240" w:lineRule="auto"/>
        <w:ind w:firstLine="567"/>
        <w:rPr>
          <w:rFonts w:ascii="Times New Roman" w:eastAsia="Times New Roman" w:hAnsi="Times New Roman" w:cs="Times New Roman"/>
          <w:sz w:val="10"/>
          <w:szCs w:val="10"/>
          <w:lang w:eastAsia="ru-RU"/>
        </w:rPr>
      </w:pPr>
    </w:p>
    <w:p w:rsidR="00ED653E" w:rsidRPr="00ED653E" w:rsidRDefault="00ED653E" w:rsidP="00ED653E">
      <w:pPr>
        <w:widowControl w:val="0"/>
        <w:spacing w:after="0" w:line="240" w:lineRule="auto"/>
        <w:ind w:firstLine="567"/>
        <w:rPr>
          <w:rFonts w:ascii="Times New Roman" w:eastAsia="Times New Roman" w:hAnsi="Times New Roman" w:cs="Times New Roman"/>
          <w:sz w:val="10"/>
          <w:szCs w:val="10"/>
          <w:lang w:eastAsia="ru-RU"/>
        </w:rPr>
      </w:pPr>
    </w:p>
    <w:p w:rsidR="00ED653E" w:rsidRPr="00ED653E" w:rsidRDefault="00ED653E" w:rsidP="00ED653E">
      <w:pPr>
        <w:widowControl w:val="0"/>
        <w:spacing w:after="0" w:line="240" w:lineRule="auto"/>
        <w:ind w:firstLine="567"/>
        <w:rPr>
          <w:rFonts w:ascii="Times New Roman" w:eastAsia="Times New Roman" w:hAnsi="Times New Roman" w:cs="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ED653E" w:rsidRPr="00ED653E" w:rsidTr="00BD6292">
        <w:tc>
          <w:tcPr>
            <w:tcW w:w="5107"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keepNext/>
              <w:widowControl w:val="0"/>
              <w:spacing w:after="0" w:line="240" w:lineRule="auto"/>
              <w:jc w:val="center"/>
              <w:outlineLvl w:val="2"/>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На кінець звітного періоду</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shd w:val="clear" w:color="auto" w:fill="E6E6E6"/>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4</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 xml:space="preserve">Зареєстрований (пайовий) </w:t>
            </w:r>
            <w:r w:rsidRPr="00ED653E">
              <w:rPr>
                <w:rFonts w:ascii="Times New Roman" w:eastAsia="Times New Roman" w:hAnsi="Times New Roman" w:cs="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525.0</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525.0</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39389.8</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39389.8</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41.6</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41.6</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4.5</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7.8</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    --    )</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39960.9</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39964.2</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val="ru-RU" w:eastAsia="ru-RU"/>
              </w:rPr>
              <w:t>II. Довгострокові зобов'язання</w:t>
            </w:r>
            <w:r w:rsidRPr="00ED653E">
              <w:rPr>
                <w:rFonts w:ascii="Times New Roman" w:eastAsia="Times New Roman" w:hAnsi="Times New Roman" w:cs="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ru-RU" w:eastAsia="ru-RU"/>
              </w:rPr>
            </w:pP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ru-RU" w:eastAsia="ru-RU"/>
              </w:rPr>
              <w:t xml:space="preserve">Поточна </w:t>
            </w:r>
            <w:r w:rsidRPr="00ED653E">
              <w:rPr>
                <w:rFonts w:ascii="Times New Roman" w:eastAsia="Times New Roman" w:hAnsi="Times New Roman" w:cs="Times New Roman"/>
                <w:sz w:val="20"/>
                <w:szCs w:val="20"/>
                <w:lang w:eastAsia="ru-RU"/>
              </w:rPr>
              <w:t xml:space="preserve">кредиторська </w:t>
            </w:r>
            <w:r w:rsidRPr="00ED653E">
              <w:rPr>
                <w:rFonts w:ascii="Times New Roman" w:eastAsia="Times New Roman" w:hAnsi="Times New Roman" w:cs="Times New Roman"/>
                <w:sz w:val="20"/>
                <w:szCs w:val="20"/>
                <w:lang w:val="ru-RU" w:eastAsia="ru-RU"/>
              </w:rPr>
              <w:t>заборгованість за</w:t>
            </w:r>
            <w:r w:rsidRPr="00ED653E">
              <w:rPr>
                <w:rFonts w:ascii="Times New Roman" w:eastAsia="Times New Roman" w:hAnsi="Times New Roman" w:cs="Times New Roman"/>
                <w:sz w:val="20"/>
                <w:szCs w:val="20"/>
                <w:lang w:eastAsia="ru-RU"/>
              </w:rPr>
              <w:t xml:space="preserve"> :</w:t>
            </w:r>
          </w:p>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 xml:space="preserve">      </w:t>
            </w:r>
            <w:r w:rsidRPr="00ED653E">
              <w:rPr>
                <w:rFonts w:ascii="Times New Roman" w:eastAsia="Times New Roman" w:hAnsi="Times New Roman" w:cs="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 xml:space="preserve">      </w:t>
            </w:r>
            <w:r w:rsidRPr="00ED653E">
              <w:rPr>
                <w:rFonts w:ascii="Times New Roman" w:eastAsia="Times New Roman" w:hAnsi="Times New Roman" w:cs="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4426.7</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4525.2</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308.2</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335.9</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hanging="40"/>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 xml:space="preserve">       розрахунками </w:t>
            </w:r>
            <w:r w:rsidRPr="00ED653E">
              <w:rPr>
                <w:rFonts w:ascii="Times New Roman" w:eastAsia="Times New Roman" w:hAnsi="Times New Roman" w:cs="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25.6</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28.1</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 xml:space="preserve">      розрахунками </w:t>
            </w:r>
            <w:r w:rsidRPr="00ED653E">
              <w:rPr>
                <w:rFonts w:ascii="Times New Roman" w:eastAsia="Times New Roman" w:hAnsi="Times New Roman" w:cs="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100.3</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125.7</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ind w:hanging="40"/>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4333.0</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3986.9</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val="ru-RU" w:eastAsia="ru-RU"/>
              </w:rPr>
              <w:t>Усього за розділом I</w:t>
            </w:r>
            <w:r w:rsidRPr="00ED653E">
              <w:rPr>
                <w:rFonts w:ascii="Times New Roman" w:eastAsia="Times New Roman" w:hAnsi="Times New Roman" w:cs="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9193.8</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9001.8</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І</w:t>
            </w:r>
            <w:r w:rsidRPr="00ED653E">
              <w:rPr>
                <w:rFonts w:ascii="Times New Roman" w:eastAsia="Times New Roman" w:hAnsi="Times New Roman" w:cs="Times New Roman"/>
                <w:b/>
                <w:bCs/>
                <w:sz w:val="20"/>
                <w:szCs w:val="20"/>
                <w:lang w:val="ru-RU" w:eastAsia="ru-RU"/>
              </w:rPr>
              <w:t xml:space="preserve">V. </w:t>
            </w:r>
            <w:r w:rsidRPr="00ED653E">
              <w:rPr>
                <w:rFonts w:ascii="Times New Roman" w:eastAsia="Times New Roman" w:hAnsi="Times New Roman" w:cs="Times New Roman"/>
                <w:b/>
                <w:bCs/>
                <w:sz w:val="20"/>
                <w:szCs w:val="20"/>
                <w:lang w:eastAsia="ru-RU"/>
              </w:rPr>
              <w:t>Зобов’</w:t>
            </w:r>
            <w:r w:rsidRPr="00ED653E">
              <w:rPr>
                <w:rFonts w:ascii="Times New Roman" w:eastAsia="Times New Roman" w:hAnsi="Times New Roman" w:cs="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w:t>
            </w:r>
          </w:p>
        </w:tc>
      </w:tr>
      <w:tr w:rsidR="00ED653E" w:rsidRPr="00ED653E" w:rsidTr="00BD6292">
        <w:tc>
          <w:tcPr>
            <w:tcW w:w="5107"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keepNext/>
              <w:widowControl w:val="0"/>
              <w:spacing w:after="0" w:line="240" w:lineRule="auto"/>
              <w:ind w:firstLine="527"/>
              <w:outlineLvl w:val="3"/>
              <w:rPr>
                <w:rFonts w:ascii="Times New Roman" w:eastAsia="Times New Roman" w:hAnsi="Times New Roman" w:cs="Times New Roman"/>
                <w:b/>
                <w:bCs/>
                <w:sz w:val="20"/>
                <w:szCs w:val="20"/>
                <w:lang w:val="ru-RU" w:eastAsia="ru-RU"/>
              </w:rPr>
            </w:pPr>
            <w:r w:rsidRPr="00ED653E">
              <w:rPr>
                <w:rFonts w:ascii="Times New Roman" w:eastAsia="Times New Roman" w:hAnsi="Times New Roman" w:cs="Times New Roman"/>
                <w:b/>
                <w:bCs/>
                <w:sz w:val="20"/>
                <w:szCs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eastAsia="ru-RU"/>
              </w:rPr>
              <w:t>49154.7</w:t>
            </w:r>
          </w:p>
        </w:tc>
        <w:tc>
          <w:tcPr>
            <w:tcW w:w="1986" w:type="dxa"/>
            <w:tcBorders>
              <w:top w:val="single" w:sz="6" w:space="0" w:color="auto"/>
              <w:left w:val="single" w:sz="6" w:space="0" w:color="auto"/>
              <w:bottom w:val="single" w:sz="6" w:space="0" w:color="auto"/>
              <w:right w:val="single" w:sz="6" w:space="0" w:color="auto"/>
            </w:tcBorders>
            <w:vAlign w:val="center"/>
          </w:tcPr>
          <w:p w:rsidR="00ED653E" w:rsidRPr="00ED653E" w:rsidRDefault="00ED653E" w:rsidP="00ED653E">
            <w:pPr>
              <w:widowControl w:val="0"/>
              <w:spacing w:after="0" w:line="240" w:lineRule="auto"/>
              <w:ind w:firstLine="567"/>
              <w:jc w:val="center"/>
              <w:rPr>
                <w:rFonts w:ascii="Times New Roman" w:eastAsia="Times New Roman" w:hAnsi="Times New Roman" w:cs="Times New Roman"/>
                <w:sz w:val="20"/>
                <w:szCs w:val="20"/>
                <w:lang w:val="ru-RU" w:eastAsia="ru-RU"/>
              </w:rPr>
            </w:pPr>
            <w:r w:rsidRPr="00ED653E">
              <w:rPr>
                <w:rFonts w:ascii="Times New Roman" w:eastAsia="Times New Roman" w:hAnsi="Times New Roman" w:cs="Times New Roman"/>
                <w:sz w:val="20"/>
                <w:szCs w:val="20"/>
                <w:lang w:eastAsia="ru-RU"/>
              </w:rPr>
              <w:t>48966.0</w:t>
            </w:r>
          </w:p>
        </w:tc>
      </w:tr>
    </w:tbl>
    <w:p w:rsidR="00ED653E" w:rsidRPr="00ED653E" w:rsidRDefault="00ED653E" w:rsidP="00ED653E">
      <w:pPr>
        <w:widowControl w:val="0"/>
        <w:spacing w:after="0" w:line="240" w:lineRule="auto"/>
        <w:ind w:firstLine="567"/>
        <w:jc w:val="right"/>
        <w:rPr>
          <w:rFonts w:ascii="Times New Roman" w:eastAsia="Times New Roman" w:hAnsi="Times New Roman" w:cs="Times New Roman"/>
          <w:b/>
          <w:lang w:eastAsia="ru-RU"/>
        </w:rPr>
      </w:pPr>
    </w:p>
    <w:p w:rsidR="00ED653E" w:rsidRPr="00ED653E" w:rsidRDefault="00ED653E" w:rsidP="00ED653E">
      <w:pPr>
        <w:widowControl w:val="0"/>
        <w:spacing w:after="0" w:line="240" w:lineRule="auto"/>
        <w:jc w:val="both"/>
        <w:rPr>
          <w:rFonts w:ascii="Times New Roman" w:eastAsia="Times New Roman" w:hAnsi="Times New Roman" w:cs="Times New Roman"/>
          <w:sz w:val="20"/>
          <w:szCs w:val="20"/>
          <w:lang w:val="en-US" w:eastAsia="ru-RU"/>
        </w:rPr>
      </w:pPr>
    </w:p>
    <w:p w:rsidR="00ED653E" w:rsidRPr="00ED653E" w:rsidRDefault="00ED653E" w:rsidP="00ED653E">
      <w:pPr>
        <w:widowControl w:val="0"/>
        <w:spacing w:after="0" w:line="240" w:lineRule="auto"/>
        <w:jc w:val="both"/>
        <w:rPr>
          <w:rFonts w:ascii="Courier New" w:eastAsia="Times New Roman" w:hAnsi="Courier New" w:cs="Courier New"/>
          <w:color w:val="000000"/>
          <w:sz w:val="20"/>
          <w:szCs w:val="20"/>
          <w:lang w:val="en-US" w:eastAsia="ru-RU"/>
        </w:rPr>
      </w:pPr>
      <w:r w:rsidRPr="00ED653E">
        <w:rPr>
          <w:rFonts w:ascii="Courier New" w:eastAsia="Times New Roman" w:hAnsi="Courier New" w:cs="Courier New"/>
          <w:color w:val="000000"/>
          <w:sz w:val="20"/>
          <w:szCs w:val="20"/>
          <w:lang w:eastAsia="ru-RU"/>
        </w:rPr>
        <w:t xml:space="preserve"> </w:t>
      </w:r>
    </w:p>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ED653E" w:rsidRDefault="00ED653E">
      <w:pPr>
        <w:sectPr w:rsidR="00ED653E" w:rsidSect="00ED653E">
          <w:pgSz w:w="11906" w:h="16838"/>
          <w:pgMar w:top="363" w:right="567" w:bottom="363" w:left="1417" w:header="708" w:footer="708" w:gutter="0"/>
          <w:cols w:space="708"/>
          <w:docGrid w:linePitch="360"/>
        </w:sectPr>
      </w:pPr>
    </w:p>
    <w:p w:rsidR="00ED653E" w:rsidRPr="00ED653E" w:rsidRDefault="00ED653E" w:rsidP="00ED653E">
      <w:pPr>
        <w:widowControl w:val="0"/>
        <w:spacing w:after="0" w:line="240" w:lineRule="auto"/>
        <w:jc w:val="center"/>
        <w:rPr>
          <w:rFonts w:ascii="Times New Roman" w:eastAsia="Times New Roman" w:hAnsi="Times New Roman" w:cs="Times New Roman"/>
          <w:b/>
          <w:bCs/>
          <w:lang w:val="ru-RU" w:eastAsia="ru-RU"/>
        </w:rPr>
      </w:pPr>
      <w:r w:rsidRPr="00ED653E">
        <w:rPr>
          <w:rFonts w:ascii="Times New Roman" w:eastAsia="Times New Roman" w:hAnsi="Times New Roman" w:cs="Times New Roman"/>
          <w:b/>
          <w:bCs/>
          <w:lang w:val="ru-RU" w:eastAsia="ru-RU"/>
        </w:rPr>
        <w:lastRenderedPageBreak/>
        <w:t xml:space="preserve">2. ЗВІТ ПРО ФІНАНСОВІ РЕЗУЛЬТАТИ </w:t>
      </w:r>
    </w:p>
    <w:p w:rsidR="00ED653E" w:rsidRPr="00ED653E" w:rsidRDefault="00ED653E" w:rsidP="00ED653E">
      <w:pPr>
        <w:widowControl w:val="0"/>
        <w:spacing w:after="0" w:line="240" w:lineRule="auto"/>
        <w:jc w:val="center"/>
        <w:rPr>
          <w:rFonts w:ascii="Times New Roman" w:eastAsia="Times New Roman" w:hAnsi="Times New Roman" w:cs="Times New Roman"/>
          <w:b/>
          <w:bCs/>
          <w:color w:val="000000"/>
          <w:lang w:val="ru-RU" w:eastAsia="ru-RU"/>
        </w:rPr>
      </w:pPr>
      <w:r w:rsidRPr="00ED653E">
        <w:rPr>
          <w:rFonts w:ascii="Times New Roman" w:eastAsia="Times New Roman" w:hAnsi="Times New Roman" w:cs="Times New Roman"/>
          <w:b/>
          <w:bCs/>
          <w:color w:val="000000"/>
          <w:lang w:eastAsia="ru-RU"/>
        </w:rPr>
        <w:t xml:space="preserve"> </w:t>
      </w:r>
      <w:r w:rsidRPr="00ED653E">
        <w:rPr>
          <w:rFonts w:ascii="Times New Roman" w:eastAsia="Times New Roman" w:hAnsi="Times New Roman" w:cs="Times New Roman"/>
          <w:b/>
          <w:bCs/>
          <w:color w:val="000000"/>
          <w:lang w:val="en-US" w:eastAsia="ru-RU"/>
        </w:rPr>
        <w:t>за рік 2021</w:t>
      </w:r>
      <w:r w:rsidRPr="00ED653E">
        <w:rPr>
          <w:rFonts w:ascii="Times New Roman" w:eastAsia="Times New Roman" w:hAnsi="Times New Roman" w:cs="Times New Roman"/>
          <w:b/>
          <w:bCs/>
          <w:color w:val="000000"/>
          <w:lang w:val="ru-RU" w:eastAsia="ru-RU"/>
        </w:rPr>
        <w:t xml:space="preserve"> </w:t>
      </w:r>
      <w:r w:rsidRPr="00ED653E">
        <w:rPr>
          <w:rFonts w:ascii="Times New Roman" w:eastAsia="Times New Roman" w:hAnsi="Times New Roman" w:cs="Times New Roman"/>
          <w:b/>
          <w:bCs/>
          <w:color w:val="000000"/>
          <w:lang w:eastAsia="ru-RU"/>
        </w:rPr>
        <w:t xml:space="preserve"> </w:t>
      </w:r>
      <w:r w:rsidRPr="00ED653E">
        <w:rPr>
          <w:rFonts w:ascii="Times New Roman" w:eastAsia="Times New Roman" w:hAnsi="Times New Roman" w:cs="Times New Roman"/>
          <w:b/>
          <w:bCs/>
          <w:color w:val="000000"/>
          <w:lang w:val="ru-RU" w:eastAsia="ru-RU"/>
        </w:rPr>
        <w:t>рік</w:t>
      </w:r>
    </w:p>
    <w:p w:rsidR="00ED653E" w:rsidRPr="00ED653E" w:rsidRDefault="00ED653E" w:rsidP="00ED653E">
      <w:pPr>
        <w:widowControl w:val="0"/>
        <w:spacing w:after="0" w:line="240" w:lineRule="auto"/>
        <w:ind w:firstLine="567"/>
        <w:jc w:val="right"/>
        <w:rPr>
          <w:rFonts w:ascii="Arial Narrow" w:eastAsia="Times New Roman" w:hAnsi="Arial Narrow" w:cs="Arial Narrow"/>
          <w:b/>
          <w:lang w:val="ru-RU" w:eastAsia="ru-RU"/>
        </w:rPr>
      </w:pPr>
      <w:r w:rsidRPr="00ED653E">
        <w:rPr>
          <w:rFonts w:ascii="Arial Narrow" w:eastAsia="Times New Roman"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ED653E" w:rsidRPr="00ED653E" w:rsidTr="00BD6292">
        <w:trPr>
          <w:trHeight w:val="190"/>
        </w:trPr>
        <w:tc>
          <w:tcPr>
            <w:tcW w:w="2158" w:type="dxa"/>
          </w:tcPr>
          <w:p w:rsidR="00ED653E" w:rsidRPr="00ED653E" w:rsidRDefault="00ED653E" w:rsidP="00ED653E">
            <w:pPr>
              <w:widowControl w:val="0"/>
              <w:spacing w:after="0" w:line="240" w:lineRule="auto"/>
              <w:jc w:val="center"/>
              <w:rPr>
                <w:rFonts w:ascii="Arial Narrow" w:eastAsia="Times New Roman" w:hAnsi="Arial Narrow" w:cs="Arial Narrow"/>
                <w:lang w:eastAsia="ru-RU"/>
              </w:rPr>
            </w:pPr>
            <w:r w:rsidRPr="00ED653E">
              <w:rPr>
                <w:rFonts w:ascii="Arial Narrow" w:eastAsia="Times New Roman" w:hAnsi="Arial Narrow" w:cs="Arial Narrow"/>
                <w:lang w:eastAsia="ru-RU"/>
              </w:rPr>
              <w:t>Код за ДКУД</w:t>
            </w:r>
          </w:p>
        </w:tc>
        <w:tc>
          <w:tcPr>
            <w:tcW w:w="1044" w:type="dxa"/>
          </w:tcPr>
          <w:p w:rsidR="00ED653E" w:rsidRPr="00ED653E" w:rsidRDefault="00ED653E" w:rsidP="00ED653E">
            <w:pPr>
              <w:widowControl w:val="0"/>
              <w:spacing w:after="0" w:line="240" w:lineRule="auto"/>
              <w:rPr>
                <w:rFonts w:ascii="Arial Narrow" w:eastAsia="Times New Roman" w:hAnsi="Arial Narrow" w:cs="Arial Narrow"/>
                <w:lang w:eastAsia="ru-RU"/>
              </w:rPr>
            </w:pPr>
            <w:r w:rsidRPr="00ED653E">
              <w:rPr>
                <w:rFonts w:ascii="Arial Narrow" w:eastAsia="Times New Roman" w:hAnsi="Arial Narrow" w:cs="Arial Narrow"/>
                <w:lang w:eastAsia="ru-RU"/>
              </w:rPr>
              <w:t>1801007</w:t>
            </w:r>
          </w:p>
        </w:tc>
      </w:tr>
    </w:tbl>
    <w:p w:rsidR="00ED653E" w:rsidRPr="00ED653E" w:rsidRDefault="00ED653E" w:rsidP="00ED653E">
      <w:pPr>
        <w:widowControl w:val="0"/>
        <w:spacing w:after="0" w:line="240" w:lineRule="auto"/>
        <w:jc w:val="center"/>
        <w:rPr>
          <w:rFonts w:ascii="Arial Narrow" w:eastAsia="Times New Roman"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ED653E" w:rsidRPr="00ED653E" w:rsidTr="00BD6292">
        <w:tc>
          <w:tcPr>
            <w:tcW w:w="567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За аналогічний період попереднього року</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b/>
                <w:bCs/>
                <w:sz w:val="20"/>
                <w:szCs w:val="20"/>
                <w:lang w:eastAsia="ru-RU"/>
              </w:rPr>
            </w:pPr>
            <w:r w:rsidRPr="00ED653E">
              <w:rPr>
                <w:rFonts w:ascii="Times New Roman" w:eastAsia="Times New Roman" w:hAnsi="Times New Roman" w:cs="Times New Roman"/>
                <w:b/>
                <w:bCs/>
                <w:sz w:val="20"/>
                <w:szCs w:val="20"/>
                <w:lang w:eastAsia="ru-RU"/>
              </w:rPr>
              <w:t>4</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34107.6</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27452.4</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9.5</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1.6</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44.3</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36.3</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b/>
                <w:sz w:val="20"/>
                <w:szCs w:val="20"/>
                <w:lang w:eastAsia="ru-RU"/>
              </w:rPr>
              <w:t>Разом доходи</w:t>
            </w:r>
            <w:r w:rsidRPr="00ED653E">
              <w:rPr>
                <w:rFonts w:ascii="Times New Roman" w:eastAsia="Times New Roman" w:hAnsi="Times New Roman" w:cs="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34161.4</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27490.3</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color w:val="000000"/>
                <w:sz w:val="20"/>
                <w:szCs w:val="20"/>
                <w:lang w:val="ru-RU" w:eastAsia="ru-RU"/>
              </w:rPr>
              <w:t>Собівартість реалізованої</w:t>
            </w:r>
            <w:r w:rsidRPr="00ED653E">
              <w:rPr>
                <w:rFonts w:ascii="Times New Roman" w:eastAsia="Times New Roman" w:hAnsi="Times New Roman" w:cs="Times New Roman"/>
                <w:color w:val="000000"/>
                <w:sz w:val="20"/>
                <w:szCs w:val="20"/>
                <w:lang w:eastAsia="ru-RU"/>
              </w:rPr>
              <w:t xml:space="preserve"> </w:t>
            </w:r>
            <w:r w:rsidRPr="00ED653E">
              <w:rPr>
                <w:rFonts w:ascii="Times New Roman" w:eastAsia="Times New Roman" w:hAnsi="Times New Roman" w:cs="Times New Roman"/>
                <w:color w:val="000000"/>
                <w:sz w:val="20"/>
                <w:szCs w:val="20"/>
                <w:lang w:val="ru-RU" w:eastAsia="ru-RU"/>
              </w:rPr>
              <w:t>продукції (товарів, робіт,</w:t>
            </w:r>
            <w:r w:rsidRPr="00ED653E">
              <w:rPr>
                <w:rFonts w:ascii="Times New Roman" w:eastAsia="Times New Roman" w:hAnsi="Times New Roman" w:cs="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( 23529.9 )</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( 21416.8 )</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( 10627.5 )</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( 6068.0 )</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    --    )</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b/>
                <w:color w:val="000000"/>
                <w:sz w:val="20"/>
                <w:szCs w:val="20"/>
                <w:lang w:val="ru-RU" w:eastAsia="ru-RU"/>
              </w:rPr>
              <w:t>Разом витрати (</w:t>
            </w:r>
            <w:r w:rsidRPr="00ED653E">
              <w:rPr>
                <w:rFonts w:ascii="Times New Roman" w:eastAsia="Times New Roman" w:hAnsi="Times New Roman" w:cs="Times New Roman"/>
                <w:b/>
                <w:color w:val="000000"/>
                <w:sz w:val="20"/>
                <w:szCs w:val="20"/>
                <w:lang w:eastAsia="ru-RU"/>
              </w:rPr>
              <w:t>2</w:t>
            </w:r>
            <w:r w:rsidRPr="00ED653E">
              <w:rPr>
                <w:rFonts w:ascii="Times New Roman" w:eastAsia="Times New Roman" w:hAnsi="Times New Roman" w:cs="Times New Roman"/>
                <w:b/>
                <w:color w:val="000000"/>
                <w:sz w:val="20"/>
                <w:szCs w:val="20"/>
                <w:lang w:val="ru-RU" w:eastAsia="ru-RU"/>
              </w:rPr>
              <w:t>0</w:t>
            </w:r>
            <w:r w:rsidRPr="00ED653E">
              <w:rPr>
                <w:rFonts w:ascii="Times New Roman" w:eastAsia="Times New Roman" w:hAnsi="Times New Roman" w:cs="Times New Roman"/>
                <w:b/>
                <w:color w:val="000000"/>
                <w:sz w:val="20"/>
                <w:szCs w:val="20"/>
                <w:lang w:eastAsia="ru-RU"/>
              </w:rPr>
              <w:t>5</w:t>
            </w:r>
            <w:r w:rsidRPr="00ED653E">
              <w:rPr>
                <w:rFonts w:ascii="Times New Roman" w:eastAsia="Times New Roman" w:hAnsi="Times New Roman" w:cs="Times New Roman"/>
                <w:b/>
                <w:color w:val="000000"/>
                <w:sz w:val="20"/>
                <w:szCs w:val="20"/>
                <w:lang w:val="ru-RU" w:eastAsia="ru-RU"/>
              </w:rPr>
              <w:t xml:space="preserve">0 + </w:t>
            </w:r>
            <w:r w:rsidRPr="00ED653E">
              <w:rPr>
                <w:rFonts w:ascii="Times New Roman" w:eastAsia="Times New Roman" w:hAnsi="Times New Roman" w:cs="Times New Roman"/>
                <w:b/>
                <w:color w:val="000000"/>
                <w:sz w:val="20"/>
                <w:szCs w:val="20"/>
                <w:lang w:eastAsia="ru-RU"/>
              </w:rPr>
              <w:t>2180</w:t>
            </w:r>
            <w:r w:rsidRPr="00ED653E">
              <w:rPr>
                <w:rFonts w:ascii="Times New Roman" w:eastAsia="Times New Roman" w:hAnsi="Times New Roman" w:cs="Times New Roman"/>
                <w:b/>
                <w:color w:val="000000"/>
                <w:sz w:val="20"/>
                <w:szCs w:val="20"/>
                <w:lang w:val="ru-RU" w:eastAsia="ru-RU"/>
              </w:rPr>
              <w:t xml:space="preserve">+ </w:t>
            </w:r>
            <w:r w:rsidRPr="00ED653E">
              <w:rPr>
                <w:rFonts w:ascii="Times New Roman" w:eastAsia="Times New Roman" w:hAnsi="Times New Roman" w:cs="Times New Roman"/>
                <w:b/>
                <w:color w:val="000000"/>
                <w:sz w:val="20"/>
                <w:szCs w:val="20"/>
                <w:lang w:eastAsia="ru-RU"/>
              </w:rPr>
              <w:t>2270</w:t>
            </w:r>
            <w:r w:rsidRPr="00ED653E">
              <w:rPr>
                <w:rFonts w:ascii="Times New Roman" w:eastAsia="Times New Roman" w:hAnsi="Times New Roman" w:cs="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( 34157.4 )</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( 27484.8 )</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ED653E">
              <w:rPr>
                <w:rFonts w:ascii="Times New Roman" w:eastAsia="Times New Roman" w:hAnsi="Times New Roman" w:cs="Times New Roman"/>
                <w:b/>
                <w:color w:val="000000"/>
                <w:sz w:val="20"/>
                <w:szCs w:val="20"/>
                <w:lang w:val="ru-RU" w:eastAsia="ru-RU"/>
              </w:rPr>
              <w:t>Фінансовий результат до оподаткування (</w:t>
            </w:r>
            <w:r w:rsidRPr="00ED653E">
              <w:rPr>
                <w:rFonts w:ascii="Times New Roman" w:eastAsia="Times New Roman" w:hAnsi="Times New Roman" w:cs="Times New Roman"/>
                <w:b/>
                <w:color w:val="000000"/>
                <w:sz w:val="20"/>
                <w:szCs w:val="20"/>
                <w:lang w:val="en-US" w:eastAsia="ru-RU"/>
              </w:rPr>
              <w:t xml:space="preserve">2280 </w:t>
            </w:r>
            <w:r w:rsidRPr="00ED653E">
              <w:rPr>
                <w:rFonts w:ascii="Times New Roman" w:eastAsia="Times New Roman" w:hAnsi="Times New Roman" w:cs="Times New Roman"/>
                <w:b/>
                <w:color w:val="000000"/>
                <w:sz w:val="20"/>
                <w:szCs w:val="20"/>
                <w:lang w:val="ru-RU" w:eastAsia="ru-RU"/>
              </w:rPr>
              <w:t xml:space="preserve">– </w:t>
            </w:r>
            <w:r w:rsidRPr="00ED653E">
              <w:rPr>
                <w:rFonts w:ascii="Times New Roman" w:eastAsia="Times New Roman" w:hAnsi="Times New Roman" w:cs="Times New Roman"/>
                <w:b/>
                <w:color w:val="000000"/>
                <w:sz w:val="20"/>
                <w:szCs w:val="20"/>
                <w:lang w:val="en-US" w:eastAsia="ru-RU"/>
              </w:rPr>
              <w:t>2285</w:t>
            </w:r>
            <w:r w:rsidRPr="00ED653E">
              <w:rPr>
                <w:rFonts w:ascii="Times New Roman" w:eastAsia="Times New Roman" w:hAnsi="Times New Roman" w:cs="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4.0</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5.5</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( 0.7 )</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( 1.0 )</w:t>
            </w:r>
          </w:p>
        </w:tc>
      </w:tr>
      <w:tr w:rsidR="00ED653E" w:rsidRPr="00ED653E" w:rsidTr="00BD6292">
        <w:tc>
          <w:tcPr>
            <w:tcW w:w="5670"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rPr>
                <w:rFonts w:ascii="Times New Roman" w:eastAsia="Times New Roman" w:hAnsi="Times New Roman" w:cs="Times New Roman"/>
                <w:sz w:val="20"/>
                <w:szCs w:val="20"/>
                <w:lang w:eastAsia="ru-RU"/>
              </w:rPr>
            </w:pPr>
            <w:r w:rsidRPr="00ED653E">
              <w:rPr>
                <w:rFonts w:ascii="Times New Roman" w:eastAsia="Times New Roman" w:hAnsi="Times New Roman" w:cs="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val="en-US" w:eastAsia="ru-RU"/>
              </w:rPr>
            </w:pPr>
            <w:r w:rsidRPr="00ED653E">
              <w:rPr>
                <w:rFonts w:ascii="Times New Roman" w:eastAsia="Times New Roman" w:hAnsi="Times New Roman" w:cs="Times New Roman"/>
                <w:sz w:val="20"/>
                <w:szCs w:val="20"/>
                <w:lang w:val="en-US" w:eastAsia="ru-RU"/>
              </w:rPr>
              <w:t>3.3</w:t>
            </w:r>
          </w:p>
        </w:tc>
        <w:tc>
          <w:tcPr>
            <w:tcW w:w="1559" w:type="dxa"/>
            <w:tcBorders>
              <w:top w:val="single" w:sz="4" w:space="0" w:color="auto"/>
              <w:left w:val="single" w:sz="4" w:space="0" w:color="auto"/>
              <w:bottom w:val="single" w:sz="4" w:space="0" w:color="auto"/>
              <w:right w:val="single" w:sz="4" w:space="0" w:color="auto"/>
            </w:tcBorders>
            <w:vAlign w:val="center"/>
          </w:tcPr>
          <w:p w:rsidR="00ED653E" w:rsidRPr="00ED653E" w:rsidRDefault="00ED653E" w:rsidP="00ED653E">
            <w:pPr>
              <w:widowControl w:val="0"/>
              <w:spacing w:after="0" w:line="240" w:lineRule="auto"/>
              <w:jc w:val="center"/>
              <w:rPr>
                <w:rFonts w:ascii="Times New Roman" w:eastAsia="Times New Roman" w:hAnsi="Times New Roman" w:cs="Times New Roman"/>
                <w:sz w:val="20"/>
                <w:szCs w:val="20"/>
                <w:lang w:eastAsia="ru-RU"/>
              </w:rPr>
            </w:pPr>
            <w:r w:rsidRPr="00ED653E">
              <w:rPr>
                <w:rFonts w:ascii="Times New Roman" w:eastAsia="Times New Roman" w:hAnsi="Times New Roman" w:cs="Times New Roman"/>
                <w:sz w:val="20"/>
                <w:szCs w:val="20"/>
                <w:lang w:val="en-US" w:eastAsia="ru-RU"/>
              </w:rPr>
              <w:t>4.5</w:t>
            </w:r>
          </w:p>
        </w:tc>
      </w:tr>
    </w:tbl>
    <w:p w:rsidR="00ED653E" w:rsidRPr="00ED653E" w:rsidRDefault="00ED653E" w:rsidP="00ED653E">
      <w:pPr>
        <w:widowControl w:val="0"/>
        <w:spacing w:after="0" w:line="240" w:lineRule="auto"/>
        <w:jc w:val="both"/>
        <w:rPr>
          <w:rFonts w:ascii="Arial Narrow" w:eastAsia="Times New Roman" w:hAnsi="Arial Narrow" w:cs="Arial Narrow"/>
          <w:sz w:val="20"/>
          <w:szCs w:val="20"/>
          <w:lang w:val="ru-RU" w:eastAsia="ru-RU"/>
        </w:rPr>
      </w:pPr>
    </w:p>
    <w:p w:rsidR="00ED653E" w:rsidRPr="00ED653E" w:rsidRDefault="00ED653E" w:rsidP="00ED653E">
      <w:pPr>
        <w:widowControl w:val="0"/>
        <w:spacing w:after="0" w:line="240" w:lineRule="auto"/>
        <w:jc w:val="both"/>
        <w:rPr>
          <w:rFonts w:ascii="Courier New" w:eastAsia="Times New Roman" w:hAnsi="Courier New" w:cs="Courier New"/>
          <w:b/>
          <w:color w:val="000000"/>
          <w:sz w:val="20"/>
          <w:szCs w:val="20"/>
          <w:lang w:val="ru-RU" w:eastAsia="ru-RU"/>
        </w:rPr>
      </w:pPr>
      <w:r w:rsidRPr="00ED653E">
        <w:rPr>
          <w:rFonts w:ascii="Courier New" w:eastAsia="Times New Roman" w:hAnsi="Courier New" w:cs="Courier New"/>
          <w:color w:val="000000"/>
          <w:sz w:val="20"/>
          <w:szCs w:val="20"/>
          <w:lang w:val="en-US" w:eastAsia="ru-RU"/>
        </w:rPr>
        <w:t xml:space="preserve"> </w:t>
      </w:r>
    </w:p>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ED653E" w:rsidRPr="00ED653E" w:rsidTr="00BD6292">
        <w:tc>
          <w:tcPr>
            <w:tcW w:w="2943"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ED653E">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ED653E">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ED653E">
              <w:rPr>
                <w:rFonts w:ascii="Times New Roman" w:eastAsia="Times New Roman" w:hAnsi="Times New Roman" w:cs="Times New Roman"/>
                <w:b/>
                <w:sz w:val="20"/>
                <w:szCs w:val="20"/>
                <w:lang w:val="en-US" w:eastAsia="ru-RU"/>
              </w:rPr>
              <w:t>Волощенко Людмила Iларiонiвна</w:t>
            </w:r>
          </w:p>
        </w:tc>
      </w:tr>
      <w:tr w:rsidR="00ED653E" w:rsidRPr="00ED653E" w:rsidTr="00BD6292">
        <w:tc>
          <w:tcPr>
            <w:tcW w:w="2943"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ED653E">
              <w:rPr>
                <w:rFonts w:ascii="Times New Roman" w:eastAsia="Times New Roman" w:hAnsi="Times New Roman" w:cs="Times New Roman"/>
                <w:b/>
                <w:color w:val="000000"/>
                <w:sz w:val="16"/>
                <w:szCs w:val="16"/>
                <w:lang w:val="en-US" w:eastAsia="ru-RU"/>
              </w:rPr>
              <w:t>(</w:t>
            </w:r>
            <w:r w:rsidRPr="00ED653E">
              <w:rPr>
                <w:rFonts w:ascii="Times New Roman" w:eastAsia="Times New Roman" w:hAnsi="Times New Roman" w:cs="Times New Roman"/>
                <w:b/>
                <w:color w:val="000000"/>
                <w:sz w:val="16"/>
                <w:szCs w:val="16"/>
                <w:lang w:val="ru-RU" w:eastAsia="ru-RU"/>
              </w:rPr>
              <w:t>підпис</w:t>
            </w:r>
            <w:r w:rsidRPr="00ED653E">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ED653E" w:rsidRPr="00ED653E" w:rsidTr="00BD6292">
        <w:tc>
          <w:tcPr>
            <w:tcW w:w="2943"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ED653E" w:rsidRPr="00ED653E" w:rsidTr="00BD6292">
        <w:trPr>
          <w:trHeight w:val="70"/>
        </w:trPr>
        <w:tc>
          <w:tcPr>
            <w:tcW w:w="2943"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ED653E">
              <w:rPr>
                <w:rFonts w:ascii="Times New Roman" w:eastAsia="Times New Roman" w:hAnsi="Times New Roman" w:cs="Times New Roman"/>
                <w:b/>
                <w:sz w:val="20"/>
                <w:szCs w:val="20"/>
                <w:lang w:val="ru-RU" w:eastAsia="ru-RU"/>
              </w:rPr>
              <w:t>Головний бухгалтер</w:t>
            </w:r>
            <w:r w:rsidRPr="00ED653E">
              <w:rPr>
                <w:rFonts w:ascii="Times New Roman" w:eastAsia="Times New Roman" w:hAnsi="Times New Roman" w:cs="Times New Roman"/>
                <w:b/>
                <w:color w:val="000000"/>
                <w:sz w:val="20"/>
                <w:szCs w:val="20"/>
                <w:lang w:val="ru-RU" w:eastAsia="ru-RU"/>
              </w:rPr>
              <w:t xml:space="preserve"> </w:t>
            </w:r>
            <w:r w:rsidRPr="00ED653E">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ED653E">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ED653E">
              <w:rPr>
                <w:rFonts w:ascii="Times New Roman" w:eastAsia="Times New Roman" w:hAnsi="Times New Roman" w:cs="Times New Roman"/>
                <w:b/>
                <w:sz w:val="20"/>
                <w:szCs w:val="20"/>
                <w:lang w:val="en-US" w:eastAsia="ru-RU"/>
              </w:rPr>
              <w:t>Шитець Вікторія Миколаївна</w:t>
            </w:r>
          </w:p>
        </w:tc>
      </w:tr>
      <w:tr w:rsidR="00ED653E" w:rsidRPr="00ED653E" w:rsidTr="00BD6292">
        <w:tc>
          <w:tcPr>
            <w:tcW w:w="2943"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ED653E">
              <w:rPr>
                <w:rFonts w:ascii="Times New Roman" w:eastAsia="Times New Roman" w:hAnsi="Times New Roman" w:cs="Times New Roman"/>
                <w:b/>
                <w:color w:val="000000"/>
                <w:sz w:val="16"/>
                <w:szCs w:val="16"/>
                <w:lang w:val="en-US" w:eastAsia="ru-RU"/>
              </w:rPr>
              <w:t>(</w:t>
            </w:r>
            <w:r w:rsidRPr="00ED653E">
              <w:rPr>
                <w:rFonts w:ascii="Times New Roman" w:eastAsia="Times New Roman" w:hAnsi="Times New Roman" w:cs="Times New Roman"/>
                <w:b/>
                <w:color w:val="000000"/>
                <w:sz w:val="16"/>
                <w:szCs w:val="16"/>
                <w:lang w:val="ru-RU" w:eastAsia="ru-RU"/>
              </w:rPr>
              <w:t>підпис</w:t>
            </w:r>
            <w:r w:rsidRPr="00ED653E">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ED653E" w:rsidRPr="00ED653E" w:rsidRDefault="00ED653E" w:rsidP="00ED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ED653E" w:rsidRPr="00ED653E" w:rsidRDefault="00ED653E" w:rsidP="00ED653E">
      <w:pPr>
        <w:widowControl w:val="0"/>
        <w:spacing w:after="0" w:line="240" w:lineRule="auto"/>
        <w:ind w:firstLine="567"/>
        <w:rPr>
          <w:rFonts w:ascii="Arial Narrow" w:eastAsia="Times New Roman" w:hAnsi="Arial Narrow" w:cs="Arial Narrow"/>
          <w:lang w:val="ru-RU" w:eastAsia="ru-RU"/>
        </w:rPr>
      </w:pPr>
    </w:p>
    <w:p w:rsidR="00ED653E" w:rsidRDefault="00ED653E">
      <w:pPr>
        <w:sectPr w:rsidR="00ED653E" w:rsidSect="00ED653E">
          <w:pgSz w:w="11906" w:h="16838"/>
          <w:pgMar w:top="363" w:right="567" w:bottom="363" w:left="1417" w:header="708" w:footer="708" w:gutter="0"/>
          <w:cols w:space="708"/>
          <w:docGrid w:linePitch="360"/>
        </w:sect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ED653E" w:rsidRPr="00ED653E" w:rsidRDefault="00ED653E" w:rsidP="00ED653E">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ED653E">
        <w:rPr>
          <w:rFonts w:ascii="Times New Roman" w:eastAsia="Times New Roman" w:hAnsi="Times New Roman" w:cs="Times New Roman"/>
          <w:b/>
          <w:bCs/>
          <w:color w:val="000000"/>
          <w:sz w:val="27"/>
          <w:szCs w:val="27"/>
          <w:lang w:eastAsia="uk-UA"/>
        </w:rPr>
        <w:t xml:space="preserve">XVI. Твердження щодо </w:t>
      </w:r>
      <w:r w:rsidRPr="00ED653E">
        <w:rPr>
          <w:rFonts w:ascii="Times New Roman" w:eastAsia="Times New Roman" w:hAnsi="Times New Roman" w:cs="Times New Roman"/>
          <w:b/>
          <w:bCs/>
          <w:color w:val="000000"/>
          <w:sz w:val="27"/>
          <w:szCs w:val="27"/>
          <w:lang w:val="en-US" w:eastAsia="uk-UA"/>
        </w:rPr>
        <w:t xml:space="preserve">річної </w:t>
      </w:r>
      <w:r w:rsidRPr="00ED653E">
        <w:rPr>
          <w:rFonts w:ascii="Times New Roman" w:eastAsia="Times New Roman" w:hAnsi="Times New Roman" w:cs="Times New Roman"/>
          <w:b/>
          <w:bCs/>
          <w:color w:val="000000"/>
          <w:sz w:val="27"/>
          <w:szCs w:val="27"/>
          <w:lang w:eastAsia="uk-UA"/>
        </w:rPr>
        <w:t>інформації</w:t>
      </w:r>
    </w:p>
    <w:p w:rsidR="00ED653E" w:rsidRPr="00ED653E" w:rsidRDefault="00ED653E" w:rsidP="00ED653E">
      <w:pPr>
        <w:spacing w:after="0" w:line="240" w:lineRule="auto"/>
        <w:rPr>
          <w:rFonts w:ascii="Times New Roman" w:eastAsia="Times New Roman" w:hAnsi="Times New Roman" w:cs="Times New Roman"/>
          <w:sz w:val="20"/>
          <w:szCs w:val="20"/>
          <w:lang w:eastAsia="uk-UA"/>
        </w:rPr>
      </w:pPr>
      <w:r w:rsidRPr="00ED653E">
        <w:rPr>
          <w:rFonts w:ascii="Times New Roman" w:eastAsia="Times New Roman" w:hAnsi="Times New Roman" w:cs="Times New Roman"/>
          <w:sz w:val="20"/>
          <w:szCs w:val="20"/>
          <w:lang w:eastAsia="uk-UA"/>
        </w:rPr>
        <w:t>Річна фінансова звітність, підготовлена відповідно до стандартів бухгалтерського обліку, які вимагаються згідно із Законом України "Про бухгалтерський облік та фінансову звітність в Україні" і містить достовірне та об'єктивне подання інформації про стан активів, пасивів, фінансовий стан, прибутки та збитки емітента, у рамках консолідованої фінансової звітності, а також про те, що звіт керівництва включає достовірне та об'єктивне подання інформації про розвиток і здійснення господарської діяльності та станів підприємства у рамках консолідованої звітності разом з описом основних ризиків та невизначеностей, з якими вони стикаються у своїй господарській .</w:t>
      </w:r>
    </w:p>
    <w:p w:rsidR="00ED653E" w:rsidRDefault="00ED653E">
      <w:pPr>
        <w:sectPr w:rsidR="00ED653E" w:rsidSect="00ED653E">
          <w:pgSz w:w="11906" w:h="16838"/>
          <w:pgMar w:top="363" w:right="567" w:bottom="363" w:left="1417" w:header="709" w:footer="709" w:gutter="0"/>
          <w:cols w:space="708"/>
          <w:docGrid w:linePitch="360"/>
        </w:sectPr>
      </w:pPr>
    </w:p>
    <w:p w:rsidR="00ED653E" w:rsidRPr="00ED653E" w:rsidRDefault="00ED653E" w:rsidP="00ED653E">
      <w:pPr>
        <w:spacing w:after="300" w:line="240" w:lineRule="auto"/>
        <w:jc w:val="center"/>
        <w:outlineLvl w:val="2"/>
        <w:rPr>
          <w:rFonts w:ascii="Times New Roman" w:eastAsia="Times New Roman" w:hAnsi="Times New Roman" w:cs="Times New Roman"/>
          <w:b/>
          <w:bCs/>
          <w:color w:val="000000"/>
          <w:sz w:val="26"/>
          <w:szCs w:val="26"/>
          <w:lang w:eastAsia="uk-UA"/>
        </w:rPr>
      </w:pPr>
      <w:r w:rsidRPr="00ED653E">
        <w:rPr>
          <w:rFonts w:ascii="Times New Roman" w:eastAsia="Times New Roman" w:hAnsi="Times New Roman" w:cs="Times New Roman"/>
          <w:b/>
          <w:bCs/>
          <w:color w:val="000000"/>
          <w:sz w:val="26"/>
          <w:szCs w:val="26"/>
          <w:lang w:val="en-US" w:eastAsia="uk-UA"/>
        </w:rPr>
        <w:lastRenderedPageBreak/>
        <w:t>XIX</w:t>
      </w:r>
      <w:r w:rsidRPr="00ED653E">
        <w:rPr>
          <w:rFonts w:ascii="Times New Roman" w:eastAsia="Times New Roman" w:hAnsi="Times New Roman" w:cs="Times New Roman"/>
          <w:b/>
          <w:bCs/>
          <w:color w:val="000000"/>
          <w:sz w:val="26"/>
          <w:szCs w:val="26"/>
          <w:lang w:eastAsia="uk-UA"/>
        </w:rPr>
        <w:t xml:space="preserve">. Відомості щодо особливої інформації та інформації про іпотечні цінні папери, </w:t>
      </w:r>
      <w:r w:rsidRPr="00ED653E">
        <w:rPr>
          <w:rFonts w:ascii="Times New Roman" w:eastAsia="Times New Roman" w:hAnsi="Times New Roman" w:cs="Times New Roman"/>
          <w:b/>
          <w:bCs/>
          <w:color w:val="000000"/>
          <w:sz w:val="26"/>
          <w:szCs w:val="26"/>
          <w:lang w:eastAsia="uk-UA"/>
        </w:rPr>
        <w:br/>
        <w:t xml:space="preserve">                   що виникала протягом періоду</w:t>
      </w:r>
    </w:p>
    <w:p w:rsidR="00ED653E" w:rsidRPr="00ED653E" w:rsidRDefault="00ED653E" w:rsidP="00ED653E">
      <w:pPr>
        <w:spacing w:after="0" w:line="240" w:lineRule="auto"/>
        <w:rPr>
          <w:rFonts w:ascii="Times New Roman" w:eastAsia="Times New Roman" w:hAnsi="Times New Roman" w:cs="Times New Roman"/>
          <w:vanish/>
          <w:color w:val="000000"/>
          <w:sz w:val="24"/>
          <w:szCs w:val="24"/>
          <w:lang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1456"/>
        <w:gridCol w:w="2655"/>
        <w:gridCol w:w="5969"/>
      </w:tblGrid>
      <w:tr w:rsidR="00ED653E" w:rsidRPr="00ED653E" w:rsidTr="00BD6292">
        <w:tc>
          <w:tcPr>
            <w:tcW w:w="145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Дата виникнення події</w:t>
            </w:r>
          </w:p>
        </w:tc>
        <w:tc>
          <w:tcPr>
            <w:tcW w:w="2655" w:type="dxa"/>
            <w:tcBorders>
              <w:top w:val="single" w:sz="6" w:space="0" w:color="000000"/>
              <w:left w:val="single" w:sz="6" w:space="0" w:color="000000"/>
              <w:bottom w:val="single" w:sz="6" w:space="0" w:color="000000"/>
              <w:right w:val="single" w:sz="6" w:space="0" w:color="000000"/>
            </w:tcBorders>
          </w:tcPr>
          <w:p w:rsidR="00ED653E" w:rsidRPr="00ED653E" w:rsidRDefault="00ED653E" w:rsidP="00ED653E">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ED653E">
              <w:rPr>
                <w:rFonts w:ascii="Times New Roman" w:eastAsia="Times New Roman" w:hAnsi="Times New Roman" w:cs="Times New Roman"/>
                <w:b/>
                <w:color w:val="000000"/>
                <w:sz w:val="20"/>
                <w:szCs w:val="20"/>
                <w:lang w:eastAsia="ru-RU"/>
              </w:rPr>
              <w:t>Дата оприлюднення Повідомлення (Повідомлення про інформацію) у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5969"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Вид інформації</w:t>
            </w:r>
          </w:p>
        </w:tc>
      </w:tr>
      <w:tr w:rsidR="00ED653E" w:rsidRPr="00ED653E" w:rsidTr="00BD6292">
        <w:tc>
          <w:tcPr>
            <w:tcW w:w="145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1</w:t>
            </w:r>
          </w:p>
        </w:tc>
        <w:tc>
          <w:tcPr>
            <w:tcW w:w="265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2</w:t>
            </w:r>
          </w:p>
        </w:tc>
        <w:tc>
          <w:tcPr>
            <w:tcW w:w="5969"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
                <w:bCs/>
                <w:sz w:val="20"/>
                <w:szCs w:val="20"/>
                <w:lang w:eastAsia="uk-UA"/>
              </w:rPr>
            </w:pPr>
            <w:r w:rsidRPr="00ED653E">
              <w:rPr>
                <w:rFonts w:ascii="Times New Roman" w:eastAsia="Times New Roman" w:hAnsi="Times New Roman" w:cs="Times New Roman"/>
                <w:b/>
                <w:bCs/>
                <w:sz w:val="20"/>
                <w:szCs w:val="20"/>
                <w:lang w:eastAsia="uk-UA"/>
              </w:rPr>
              <w:t>3</w:t>
            </w:r>
          </w:p>
        </w:tc>
      </w:tr>
      <w:tr w:rsidR="00ED653E" w:rsidRPr="00ED653E" w:rsidTr="00BD6292">
        <w:tc>
          <w:tcPr>
            <w:tcW w:w="1456"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ind w:left="180" w:hanging="180"/>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12.03.2021</w:t>
            </w:r>
          </w:p>
        </w:tc>
        <w:tc>
          <w:tcPr>
            <w:tcW w:w="2655"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ED653E" w:rsidRPr="00ED653E" w:rsidRDefault="00ED653E" w:rsidP="00ED653E">
            <w:pPr>
              <w:spacing w:after="0" w:line="240" w:lineRule="auto"/>
              <w:jc w:val="center"/>
              <w:rPr>
                <w:rFonts w:ascii="Times New Roman" w:eastAsia="Times New Roman" w:hAnsi="Times New Roman" w:cs="Times New Roman"/>
                <w:bCs/>
                <w:sz w:val="20"/>
                <w:szCs w:val="20"/>
                <w:lang w:eastAsia="uk-UA"/>
              </w:rPr>
            </w:pPr>
            <w:r w:rsidRPr="00ED653E">
              <w:rPr>
                <w:rFonts w:ascii="Times New Roman" w:eastAsia="Times New Roman" w:hAnsi="Times New Roman" w:cs="Times New Roman"/>
                <w:bCs/>
                <w:sz w:val="20"/>
                <w:szCs w:val="20"/>
                <w:lang w:eastAsia="uk-UA"/>
              </w:rPr>
              <w:t xml:space="preserve">Відомості про прийняття рішення про попереднє надання згоди на вчинення значних правочинів                                                                                                                                                                    </w:t>
            </w:r>
          </w:p>
        </w:tc>
      </w:tr>
    </w:tbl>
    <w:p w:rsidR="00ED653E" w:rsidRPr="00ED653E" w:rsidRDefault="00ED653E" w:rsidP="00ED653E">
      <w:pPr>
        <w:spacing w:after="0" w:line="240" w:lineRule="auto"/>
        <w:rPr>
          <w:rFonts w:ascii="Times New Roman" w:eastAsia="Times New Roman" w:hAnsi="Times New Roman" w:cs="Times New Roman"/>
          <w:sz w:val="24"/>
          <w:szCs w:val="24"/>
          <w:lang w:eastAsia="uk-UA"/>
        </w:rPr>
      </w:pPr>
    </w:p>
    <w:p w:rsidR="00E340E4" w:rsidRDefault="00E340E4"/>
    <w:sectPr w:rsidR="00E340E4" w:rsidSect="00ED653E">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3E"/>
    <w:rsid w:val="00000C5D"/>
    <w:rsid w:val="0006624E"/>
    <w:rsid w:val="00097413"/>
    <w:rsid w:val="000F0325"/>
    <w:rsid w:val="000F3D1F"/>
    <w:rsid w:val="00117179"/>
    <w:rsid w:val="002C2416"/>
    <w:rsid w:val="002C3292"/>
    <w:rsid w:val="0035666C"/>
    <w:rsid w:val="003813F8"/>
    <w:rsid w:val="00527564"/>
    <w:rsid w:val="005E3172"/>
    <w:rsid w:val="0068276B"/>
    <w:rsid w:val="006E0B78"/>
    <w:rsid w:val="00821E9C"/>
    <w:rsid w:val="00851715"/>
    <w:rsid w:val="008C132B"/>
    <w:rsid w:val="008F2250"/>
    <w:rsid w:val="00A03509"/>
    <w:rsid w:val="00A35FAB"/>
    <w:rsid w:val="00A90CF0"/>
    <w:rsid w:val="00B42AA5"/>
    <w:rsid w:val="00B93700"/>
    <w:rsid w:val="00BD5183"/>
    <w:rsid w:val="00C57CBA"/>
    <w:rsid w:val="00C66B6A"/>
    <w:rsid w:val="00E340E4"/>
    <w:rsid w:val="00E72DBC"/>
    <w:rsid w:val="00E961A0"/>
    <w:rsid w:val="00ED653E"/>
    <w:rsid w:val="00F21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D65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D65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61</Pages>
  <Words>17560</Words>
  <Characters>100097</Characters>
  <Application>Microsoft Office Word</Application>
  <DocSecurity>0</DocSecurity>
  <Lines>834</Lines>
  <Paragraphs>234</Paragraphs>
  <ScaleCrop>false</ScaleCrop>
  <Company/>
  <LinksUpToDate>false</LinksUpToDate>
  <CharactersWithSpaces>117423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2023-04-14T13:09:00Z</dcterms:created>
  <dcterms:modified xsi:type="dcterms:W3CDTF">2023-04-14T13:09:00Z</dcterms:modified>
</cp:coreProperties>
</file>